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193"/>
        <w:tblW w:w="10770" w:type="dxa"/>
        <w:tblLayout w:type="fixed"/>
        <w:tblLook w:val="04A0" w:firstRow="1" w:lastRow="0" w:firstColumn="1" w:lastColumn="0" w:noHBand="0" w:noVBand="1"/>
      </w:tblPr>
      <w:tblGrid>
        <w:gridCol w:w="4029"/>
        <w:gridCol w:w="1355"/>
        <w:gridCol w:w="5386"/>
      </w:tblGrid>
      <w:tr w:rsidR="00A13A6E" w14:paraId="6E90AD7B" w14:textId="77777777" w:rsidTr="00A13A6E">
        <w:trPr>
          <w:cantSplit/>
          <w:trHeight w:val="1455"/>
        </w:trPr>
        <w:tc>
          <w:tcPr>
            <w:tcW w:w="4029" w:type="dxa"/>
          </w:tcPr>
          <w:p w14:paraId="6AF5084B" w14:textId="77777777" w:rsidR="00A13A6E" w:rsidRDefault="00A13A6E">
            <w:pPr>
              <w:pStyle w:val="a7"/>
              <w:spacing w:line="276" w:lineRule="auto"/>
              <w:rPr>
                <w:b/>
                <w:sz w:val="28"/>
                <w:szCs w:val="28"/>
                <w:lang w:val="kk-KZ" w:eastAsia="ru-RU"/>
              </w:rPr>
            </w:pPr>
          </w:p>
          <w:p w14:paraId="554C1D81" w14:textId="77777777" w:rsidR="00A13A6E" w:rsidRDefault="00A13A6E" w:rsidP="00A13A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99"/>
                <w:sz w:val="28"/>
                <w:szCs w:val="28"/>
                <w:lang w:val="kk-KZ" w:eastAsia="ru-RU"/>
              </w:rPr>
            </w:pPr>
          </w:p>
          <w:p w14:paraId="6414CC3B" w14:textId="77777777" w:rsidR="00A13A6E" w:rsidRDefault="00A13A6E" w:rsidP="00A13A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«Солтүстік Қазақстан облысы әкімдігінің ветеринария басқармасы</w:t>
            </w: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» коммуналдық мемлекеттік мекемесінің </w:t>
            </w:r>
          </w:p>
          <w:p w14:paraId="0CEBE2A1" w14:textId="77777777" w:rsidR="00A13A6E" w:rsidRDefault="00A13A6E" w:rsidP="00A13A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«Мамлют ауданының ветеринариялық станциясы» шаруашылық жүргізу құқығындағы мемлекеттік коммуналдық кәсіпорны</w:t>
            </w:r>
          </w:p>
          <w:p w14:paraId="5062033E" w14:textId="77777777" w:rsidR="00A13A6E" w:rsidRDefault="00A13A6E" w:rsidP="00A13A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6"/>
                <w:szCs w:val="16"/>
                <w:lang w:val="kk-KZ" w:eastAsia="zh-CN"/>
              </w:rPr>
            </w:pPr>
          </w:p>
        </w:tc>
        <w:tc>
          <w:tcPr>
            <w:tcW w:w="1355" w:type="dxa"/>
            <w:hideMark/>
          </w:tcPr>
          <w:p w14:paraId="5B2349AC" w14:textId="6F39E3AB" w:rsidR="00A13A6E" w:rsidRDefault="00A13A6E">
            <w:pPr>
              <w:snapToGrid w:val="0"/>
              <w:ind w:right="-391"/>
              <w:rPr>
                <w:rFonts w:eastAsia="Calibri"/>
                <w:color w:val="009999"/>
                <w:sz w:val="16"/>
                <w:szCs w:val="16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6A249C7" wp14:editId="1FA3EFF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480695</wp:posOffset>
                  </wp:positionV>
                  <wp:extent cx="928370" cy="871855"/>
                  <wp:effectExtent l="0" t="0" r="5080" b="4445"/>
                  <wp:wrapNone/>
                  <wp:docPr id="2" name="Рисунок 2" descr="Описание: 9b4bc7ad046e2855858a0958f135491e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9b4bc7ad046e2855858a0958f135491e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73CE37C1" w14:textId="77777777" w:rsidR="00A13A6E" w:rsidRDefault="00A13A6E" w:rsidP="00A13A6E">
            <w:pPr>
              <w:keepNext/>
              <w:numPr>
                <w:ilvl w:val="2"/>
                <w:numId w:val="2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14:paraId="493DD303" w14:textId="77777777" w:rsidR="00A13A6E" w:rsidRDefault="00A13A6E" w:rsidP="00A13A6E">
            <w:pPr>
              <w:keepNext/>
              <w:numPr>
                <w:ilvl w:val="2"/>
                <w:numId w:val="2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14:paraId="63D4E325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Государственное коммунальное </w:t>
            </w:r>
          </w:p>
          <w:p w14:paraId="791AE019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предприятие на праве </w:t>
            </w:r>
          </w:p>
          <w:p w14:paraId="1714213C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хозяйственного ведения </w:t>
            </w:r>
          </w:p>
          <w:p w14:paraId="7A4BC1E7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«Ветеринарная станция </w:t>
            </w:r>
          </w:p>
          <w:p w14:paraId="475AA338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Мамлютского района» </w:t>
            </w:r>
          </w:p>
          <w:p w14:paraId="7B346F2F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коммунального государственного </w:t>
            </w:r>
          </w:p>
          <w:p w14:paraId="259A6818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учреждения «Управление </w:t>
            </w:r>
          </w:p>
          <w:p w14:paraId="2F982AAD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ветеринарии акимата </w:t>
            </w:r>
          </w:p>
          <w:p w14:paraId="7BA9ED09" w14:textId="77777777" w:rsidR="00A13A6E" w:rsidRDefault="00A13A6E">
            <w:pPr>
              <w:spacing w:after="0" w:line="240" w:lineRule="auto"/>
              <w:jc w:val="center"/>
              <w:rPr>
                <w:rFonts w:ascii="Times New Roman KK EK" w:eastAsia="Times New Roman" w:hAnsi="Times New Roman KK EK" w:cs="Times New Roman KK EK"/>
                <w:b/>
                <w:color w:val="009999"/>
                <w:sz w:val="24"/>
                <w:szCs w:val="24"/>
                <w:lang w:val="kk-KZ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>Северо-Казахстанской области»</w:t>
            </w:r>
          </w:p>
          <w:p w14:paraId="40F76955" w14:textId="77777777" w:rsidR="00A13A6E" w:rsidRDefault="00A13A6E">
            <w:pPr>
              <w:suppressAutoHyphens/>
              <w:spacing w:after="0" w:line="252" w:lineRule="auto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eastAsia="zh-CN"/>
              </w:rPr>
            </w:pPr>
          </w:p>
        </w:tc>
      </w:tr>
      <w:tr w:rsidR="00A13A6E" w:rsidRPr="00A13A6E" w14:paraId="112C02D2" w14:textId="77777777" w:rsidTr="00A13A6E">
        <w:trPr>
          <w:cantSplit/>
          <w:trHeight w:val="709"/>
        </w:trPr>
        <w:tc>
          <w:tcPr>
            <w:tcW w:w="4029" w:type="dxa"/>
          </w:tcPr>
          <w:p w14:paraId="3F5C2C16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150900, СҚО Мамлют ауданы </w:t>
            </w:r>
          </w:p>
          <w:p w14:paraId="4E14311E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>Мамлют қаласы</w:t>
            </w:r>
          </w:p>
          <w:p w14:paraId="77AD1FAA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Сәбит Мұқанов көшесі, 27, </w:t>
            </w:r>
          </w:p>
          <w:p w14:paraId="47A4BFCF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>тел.: 8 (71541) 2-15-49</w:t>
            </w:r>
          </w:p>
          <w:p w14:paraId="05BF262C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</w:p>
          <w:p w14:paraId="165F3634" w14:textId="63914A83" w:rsidR="00A13A6E" w:rsidRPr="00A13A6E" w:rsidRDefault="00A13A6E" w:rsidP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9999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36"/>
                <w:szCs w:val="36"/>
                <w:lang w:val="kk-KZ" w:eastAsia="ru-RU"/>
              </w:rPr>
              <w:t xml:space="preserve">         </w:t>
            </w:r>
            <w:r w:rsidR="006929FC">
              <w:rPr>
                <w:rFonts w:ascii="Times New Roman" w:eastAsia="Calibri" w:hAnsi="Times New Roman" w:cs="Times New Roman"/>
                <w:b/>
                <w:color w:val="009999"/>
                <w:sz w:val="36"/>
                <w:szCs w:val="36"/>
                <w:lang w:val="kk-KZ" w:eastAsia="ru-RU"/>
              </w:rPr>
              <w:t xml:space="preserve">   </w:t>
            </w:r>
            <w:r w:rsidRPr="006929FC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kk-KZ" w:eastAsia="ru-RU"/>
              </w:rPr>
              <w:t xml:space="preserve">БҰЙРЫК </w:t>
            </w:r>
          </w:p>
        </w:tc>
        <w:tc>
          <w:tcPr>
            <w:tcW w:w="1355" w:type="dxa"/>
          </w:tcPr>
          <w:p w14:paraId="5DAF1FBD" w14:textId="77777777" w:rsidR="00A13A6E" w:rsidRDefault="00A13A6E">
            <w:pPr>
              <w:suppressAutoHyphens/>
              <w:snapToGrid w:val="0"/>
              <w:spacing w:after="160" w:line="252" w:lineRule="auto"/>
              <w:ind w:left="540"/>
              <w:jc w:val="both"/>
              <w:rPr>
                <w:rFonts w:ascii="Calibri" w:eastAsia="Calibri" w:hAnsi="Calibri" w:cs="Times New Roman"/>
                <w:color w:val="009999"/>
                <w:sz w:val="20"/>
                <w:szCs w:val="20"/>
                <w:lang w:val="kk-KZ" w:eastAsia="zh-CN"/>
              </w:rPr>
            </w:pPr>
          </w:p>
        </w:tc>
        <w:tc>
          <w:tcPr>
            <w:tcW w:w="5386" w:type="dxa"/>
            <w:hideMark/>
          </w:tcPr>
          <w:p w14:paraId="22616E01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150900, СКО Мамлютский район </w:t>
            </w:r>
          </w:p>
          <w:p w14:paraId="0EC5D5C3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город Мамлютка </w:t>
            </w:r>
          </w:p>
          <w:p w14:paraId="56A6528F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улица Сабита Муканова, 27, </w:t>
            </w:r>
          </w:p>
          <w:p w14:paraId="6A00931D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val="en-US" w:eastAsia="ru-RU"/>
              </w:rPr>
              <w:t xml:space="preserve">e-mail: veterinar-maml@mail.ru </w:t>
            </w:r>
            <w:r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  <w:t xml:space="preserve"> </w:t>
            </w:r>
          </w:p>
          <w:p w14:paraId="3318B373" w14:textId="77777777" w:rsidR="00A13A6E" w:rsidRDefault="00A13A6E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</w:pPr>
          </w:p>
          <w:p w14:paraId="45BA250B" w14:textId="6E839441" w:rsidR="00A13A6E" w:rsidRPr="006929FC" w:rsidRDefault="00A13A6E" w:rsidP="00A13A6E">
            <w:pPr>
              <w:pStyle w:val="a7"/>
              <w:rPr>
                <w:rFonts w:ascii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6929FC">
              <w:rPr>
                <w:rFonts w:ascii="Times New Roman" w:hAnsi="Times New Roman" w:cs="Times New Roman"/>
                <w:b/>
                <w:sz w:val="36"/>
                <w:szCs w:val="36"/>
                <w:lang w:val="kk-KZ" w:eastAsia="ru-RU"/>
              </w:rPr>
              <w:t xml:space="preserve">                   ПРИКАЗ</w:t>
            </w:r>
          </w:p>
        </w:tc>
      </w:tr>
    </w:tbl>
    <w:tbl>
      <w:tblPr>
        <w:tblpPr w:leftFromText="180" w:rightFromText="180" w:bottomFromText="160" w:vertAnchor="text" w:horzAnchor="margin" w:tblpY="-358"/>
        <w:tblW w:w="90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2019"/>
        <w:gridCol w:w="3699"/>
      </w:tblGrid>
      <w:tr w:rsidR="00042528" w:rsidRPr="00A8448F" w14:paraId="1DFA23D2" w14:textId="77777777" w:rsidTr="00A13A6E">
        <w:trPr>
          <w:trHeight w:hRule="exact" w:val="287"/>
        </w:trPr>
        <w:tc>
          <w:tcPr>
            <w:tcW w:w="3296" w:type="dxa"/>
          </w:tcPr>
          <w:p w14:paraId="2CD2A031" w14:textId="17AC30D5" w:rsidR="00042528" w:rsidRPr="00A8448F" w:rsidRDefault="00042528" w:rsidP="0083234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  <w:tc>
          <w:tcPr>
            <w:tcW w:w="2019" w:type="dxa"/>
          </w:tcPr>
          <w:p w14:paraId="7D8C686F" w14:textId="77777777" w:rsidR="00042528" w:rsidRPr="00A8448F" w:rsidRDefault="00042528" w:rsidP="00832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14:paraId="739E60F2" w14:textId="266369E5" w:rsidR="00042528" w:rsidRPr="00A8448F" w:rsidRDefault="00042528" w:rsidP="0083234D">
            <w:pPr>
              <w:spacing w:before="3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</w:tbl>
    <w:p w14:paraId="5A3165EE" w14:textId="4F41A96F" w:rsidR="00A13A6E" w:rsidRDefault="006929FC" w:rsidP="00042528">
      <w:pPr>
        <w:spacing w:after="0" w:line="240" w:lineRule="auto"/>
        <w:ind w:left="-454"/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</w:t>
      </w:r>
      <w:r w:rsidR="00A225D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20</w:t>
      </w:r>
      <w:r w:rsidR="00A13A6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A225D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но</w:t>
      </w:r>
      <w:r w:rsidR="00A13A6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ября</w:t>
      </w:r>
      <w:r w:rsidR="00042528" w:rsidRPr="003A50E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04252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2023 г</w:t>
      </w:r>
      <w:r w:rsidR="00A13A6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ода</w:t>
      </w:r>
      <w:r w:rsidR="0004252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                             </w:t>
      </w:r>
      <w:r w:rsidR="00A13A6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</w:t>
      </w:r>
      <w:r w:rsidR="0004252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           №</w:t>
      </w:r>
      <w:r w:rsidR="00A13A6E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89</w:t>
      </w:r>
      <w:r w:rsidR="00042528" w:rsidRPr="006050BC"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  <w:t xml:space="preserve">      </w:t>
      </w:r>
    </w:p>
    <w:p w14:paraId="5B3046BC" w14:textId="3420311B" w:rsidR="00042528" w:rsidRPr="00556D0D" w:rsidRDefault="00042528" w:rsidP="00042528">
      <w:pPr>
        <w:spacing w:after="0" w:line="240" w:lineRule="auto"/>
        <w:ind w:left="-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0BC"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  <w:t xml:space="preserve">                                                                                       </w:t>
      </w:r>
    </w:p>
    <w:p w14:paraId="48A94F2D" w14:textId="69832532" w:rsidR="00520F40" w:rsidRDefault="00042528" w:rsidP="006E0902">
      <w:pPr>
        <w:spacing w:after="0" w:line="240" w:lineRule="auto"/>
        <w:ind w:left="-510" w:right="-1" w:firstLine="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A74B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="006E09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r w:rsidR="00A74B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20F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утверждении Регламента и памятки</w:t>
      </w:r>
    </w:p>
    <w:p w14:paraId="071A8744" w14:textId="34098F75" w:rsidR="009F61AF" w:rsidRDefault="00520F40" w:rsidP="00520F40">
      <w:pPr>
        <w:spacing w:after="0" w:line="240" w:lineRule="auto"/>
        <w:ind w:left="-510" w:right="-1" w:firstLine="51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 фактах или возможных нарушениях</w:t>
      </w:r>
    </w:p>
    <w:p w14:paraId="3E21DC34" w14:textId="6DD149CD" w:rsidR="00520F40" w:rsidRDefault="00520F40" w:rsidP="00520F40">
      <w:pPr>
        <w:spacing w:after="0" w:line="240" w:lineRule="auto"/>
        <w:ind w:left="-510" w:right="-1" w:firstLine="51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антикоррупционного законодательства</w:t>
      </w:r>
    </w:p>
    <w:p w14:paraId="5E423176" w14:textId="77777777" w:rsidR="00042528" w:rsidRDefault="00042528" w:rsidP="00D760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1F75CF8" w14:textId="783EA24D" w:rsidR="007820D5" w:rsidRPr="007820D5" w:rsidRDefault="006E0902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абзацем 6 подпункта 1 пункта 15 Типового положения об антикоррупционных комплаенс-службах в субъектах квазигосударственного сектора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820D5" w:rsidRPr="007820D5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14:paraId="543C34AA" w14:textId="16115B45" w:rsidR="007820D5" w:rsidRDefault="007820D5" w:rsidP="006E090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20D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515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902">
        <w:rPr>
          <w:rFonts w:ascii="Times New Roman" w:hAnsi="Times New Roman" w:cs="Times New Roman"/>
          <w:sz w:val="28"/>
          <w:szCs w:val="28"/>
          <w:lang w:val="kk-KZ"/>
        </w:rPr>
        <w:t xml:space="preserve">Утвердить прилагаемый </w:t>
      </w:r>
      <w:r w:rsidR="00A225D1">
        <w:rPr>
          <w:rFonts w:ascii="Times New Roman" w:hAnsi="Times New Roman" w:cs="Times New Roman"/>
          <w:sz w:val="28"/>
          <w:szCs w:val="28"/>
          <w:lang w:val="kk-KZ"/>
        </w:rPr>
        <w:t>Регламент</w:t>
      </w:r>
      <w:r w:rsidR="006E0902">
        <w:rPr>
          <w:rFonts w:ascii="Times New Roman" w:hAnsi="Times New Roman" w:cs="Times New Roman"/>
          <w:sz w:val="28"/>
          <w:szCs w:val="28"/>
          <w:lang w:val="kk-KZ"/>
        </w:rPr>
        <w:t xml:space="preserve"> информир</w:t>
      </w:r>
      <w:r w:rsidR="00A13A6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E0902">
        <w:rPr>
          <w:rFonts w:ascii="Times New Roman" w:hAnsi="Times New Roman" w:cs="Times New Roman"/>
          <w:sz w:val="28"/>
          <w:szCs w:val="28"/>
          <w:lang w:val="kk-KZ"/>
        </w:rPr>
        <w:t xml:space="preserve">вания сотрудниками ГКП на ПХВ «Ветеринарная станция </w:t>
      </w:r>
      <w:r w:rsidR="00A13A6E">
        <w:rPr>
          <w:rFonts w:ascii="Times New Roman" w:hAnsi="Times New Roman" w:cs="Times New Roman"/>
          <w:sz w:val="28"/>
          <w:szCs w:val="28"/>
          <w:lang w:val="kk-KZ"/>
        </w:rPr>
        <w:t>Мамлютского</w:t>
      </w:r>
      <w:r w:rsidR="006E0902">
        <w:rPr>
          <w:rFonts w:ascii="Times New Roman" w:hAnsi="Times New Roman" w:cs="Times New Roman"/>
          <w:sz w:val="28"/>
          <w:szCs w:val="28"/>
          <w:lang w:val="kk-KZ"/>
        </w:rPr>
        <w:t xml:space="preserve"> района» КГУ «Управление ветеринарии акимата СКО» о фактах или возможных нарушениях антикоррупционного законодательства</w:t>
      </w:r>
      <w:r w:rsidR="000B15C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225D1">
        <w:rPr>
          <w:rFonts w:ascii="Times New Roman" w:hAnsi="Times New Roman" w:cs="Times New Roman"/>
          <w:sz w:val="28"/>
          <w:szCs w:val="28"/>
          <w:lang w:val="kk-KZ"/>
        </w:rPr>
        <w:t>приложение №1</w:t>
      </w:r>
      <w:r w:rsidR="000B15C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820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E73292" w14:textId="250CDF03" w:rsidR="00A225D1" w:rsidRPr="007820D5" w:rsidRDefault="00A225D1" w:rsidP="006E090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Утвердить Памятку для сотрудников ГКП на ПХВ «Ветеринарная станция Мамлютского района» КГУ «Управление ветеринарии акимата СКО» о сообщении по фактам или возможным нарушениям антикоррупционного законодательства (приложение №2).</w:t>
      </w:r>
    </w:p>
    <w:p w14:paraId="24BD32E1" w14:textId="5F08A648" w:rsidR="007820D5" w:rsidRPr="007820D5" w:rsidRDefault="00A225D1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6257">
        <w:rPr>
          <w:rFonts w:ascii="Times New Roman" w:hAnsi="Times New Roman" w:cs="Times New Roman"/>
          <w:sz w:val="28"/>
          <w:szCs w:val="28"/>
          <w:lang w:val="kk-KZ"/>
        </w:rPr>
        <w:t xml:space="preserve">Специалисту комплаенс службы </w:t>
      </w:r>
      <w:r w:rsidR="00A13A6E">
        <w:rPr>
          <w:rFonts w:ascii="Times New Roman" w:hAnsi="Times New Roman" w:cs="Times New Roman"/>
          <w:sz w:val="28"/>
          <w:szCs w:val="28"/>
          <w:lang w:val="kk-KZ"/>
        </w:rPr>
        <w:t>Литвиненко А</w:t>
      </w:r>
      <w:r w:rsidR="00A13A6E">
        <w:rPr>
          <w:rFonts w:ascii="Times New Roman" w:hAnsi="Times New Roman" w:cs="Times New Roman"/>
          <w:sz w:val="28"/>
          <w:szCs w:val="28"/>
        </w:rPr>
        <w:t>.В.</w:t>
      </w:r>
      <w:r w:rsidR="003F6257">
        <w:rPr>
          <w:rFonts w:ascii="Times New Roman" w:hAnsi="Times New Roman" w:cs="Times New Roman"/>
          <w:sz w:val="28"/>
          <w:szCs w:val="28"/>
          <w:lang w:val="kk-KZ"/>
        </w:rPr>
        <w:t xml:space="preserve"> обеспечить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955A268" w14:textId="6AEC5DBD" w:rsidR="007820D5" w:rsidRPr="007820D5" w:rsidRDefault="003F6257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B15C1">
        <w:rPr>
          <w:rFonts w:ascii="Times New Roman" w:hAnsi="Times New Roman" w:cs="Times New Roman"/>
          <w:sz w:val="28"/>
          <w:szCs w:val="28"/>
          <w:lang w:val="kk-KZ"/>
        </w:rPr>
        <w:t xml:space="preserve">доведение </w:t>
      </w:r>
      <w:r w:rsidR="00A225D1">
        <w:rPr>
          <w:rFonts w:ascii="Times New Roman" w:hAnsi="Times New Roman" w:cs="Times New Roman"/>
          <w:sz w:val="28"/>
          <w:szCs w:val="28"/>
          <w:lang w:val="kk-KZ"/>
        </w:rPr>
        <w:t>Регламента и памятки</w:t>
      </w:r>
      <w:r w:rsidR="000B15C1">
        <w:rPr>
          <w:rFonts w:ascii="Times New Roman" w:hAnsi="Times New Roman" w:cs="Times New Roman"/>
          <w:sz w:val="28"/>
          <w:szCs w:val="28"/>
          <w:lang w:val="kk-KZ"/>
        </w:rPr>
        <w:t xml:space="preserve"> до сотрудников ветеринарной станции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54419E4" w14:textId="4850DCAF" w:rsidR="007820D5" w:rsidRPr="007820D5" w:rsidRDefault="003F6257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337151">
        <w:rPr>
          <w:rFonts w:ascii="Times New Roman" w:hAnsi="Times New Roman" w:cs="Times New Roman"/>
          <w:sz w:val="28"/>
          <w:szCs w:val="28"/>
          <w:lang w:val="kk-KZ"/>
        </w:rPr>
        <w:t>эффективную реализацию системы мер по противодействию коррупции в ветеринарной станции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730528C" w14:textId="68D49C2D" w:rsidR="007820D5" w:rsidRPr="007820D5" w:rsidRDefault="000B15C1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968D1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A13A6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968D1">
        <w:rPr>
          <w:rFonts w:ascii="Times New Roman" w:hAnsi="Times New Roman" w:cs="Times New Roman"/>
          <w:sz w:val="28"/>
          <w:szCs w:val="28"/>
          <w:lang w:val="kk-KZ"/>
        </w:rPr>
        <w:t xml:space="preserve">мещение </w:t>
      </w:r>
      <w:r w:rsidR="00A225D1">
        <w:rPr>
          <w:rFonts w:ascii="Times New Roman" w:hAnsi="Times New Roman" w:cs="Times New Roman"/>
          <w:sz w:val="28"/>
          <w:szCs w:val="28"/>
          <w:lang w:val="kk-KZ"/>
        </w:rPr>
        <w:t>Регламента и памятки</w:t>
      </w:r>
      <w:r w:rsidR="00E968D1">
        <w:rPr>
          <w:rFonts w:ascii="Times New Roman" w:hAnsi="Times New Roman" w:cs="Times New Roman"/>
          <w:sz w:val="28"/>
          <w:szCs w:val="28"/>
          <w:lang w:val="kk-KZ"/>
        </w:rPr>
        <w:t xml:space="preserve"> на официальном интернет-ресурсе ветеринарной станции</w:t>
      </w:r>
      <w:r w:rsidR="00A225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55E47A" w14:textId="509586D3" w:rsidR="007820D5" w:rsidRDefault="00A225D1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820D5" w:rsidRPr="007820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54C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68D1">
        <w:rPr>
          <w:rFonts w:ascii="Times New Roman" w:hAnsi="Times New Roman" w:cs="Times New Roman"/>
          <w:sz w:val="28"/>
          <w:szCs w:val="28"/>
          <w:lang w:val="kk-KZ"/>
        </w:rPr>
        <w:t>Контроль за исполнением настоящего приказа оставляю за собой.</w:t>
      </w:r>
    </w:p>
    <w:p w14:paraId="4B45C4C9" w14:textId="372C444B" w:rsidR="00E968D1" w:rsidRPr="007820D5" w:rsidRDefault="00A225D1" w:rsidP="00782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968D1">
        <w:rPr>
          <w:rFonts w:ascii="Times New Roman" w:hAnsi="Times New Roman" w:cs="Times New Roman"/>
          <w:sz w:val="28"/>
          <w:szCs w:val="28"/>
          <w:lang w:val="kk-KZ"/>
        </w:rPr>
        <w:t>. Приказ вступает в силу со дня его подписания.</w:t>
      </w:r>
    </w:p>
    <w:p w14:paraId="02F38CF0" w14:textId="77777777" w:rsidR="00042528" w:rsidRDefault="00042528" w:rsidP="00A0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837BE59" w14:textId="77777777" w:rsidR="00042528" w:rsidRDefault="00042528" w:rsidP="00D76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5554C4" w14:textId="3E9EB192" w:rsidR="00042528" w:rsidRPr="00C40A70" w:rsidRDefault="00042528" w:rsidP="00C40A7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</w:t>
      </w:r>
      <w:r w:rsidR="00A13A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Pr="00526A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иректор                                                      </w:t>
      </w:r>
      <w:r w:rsidR="00A13A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Л.Черноусова</w:t>
      </w:r>
    </w:p>
    <w:p w14:paraId="4CD76C55" w14:textId="1F262C18" w:rsidR="00BE7631" w:rsidRDefault="00BE7631" w:rsidP="00B0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DFE9D2" w14:textId="77777777" w:rsidR="00D5697A" w:rsidRDefault="00D5697A" w:rsidP="00B0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19C4C7" w14:textId="77777777" w:rsidR="00D5697A" w:rsidRDefault="00D5697A" w:rsidP="00B0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AEB5C9" w14:textId="77777777" w:rsidR="00D5697A" w:rsidRDefault="00D5697A" w:rsidP="00B0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bottomFromText="200" w:vertAnchor="text" w:horzAnchor="margin" w:tblpXSpec="center" w:tblpY="-4193"/>
        <w:tblW w:w="10770" w:type="dxa"/>
        <w:tblLayout w:type="fixed"/>
        <w:tblLook w:val="04A0" w:firstRow="1" w:lastRow="0" w:firstColumn="1" w:lastColumn="0" w:noHBand="0" w:noVBand="1"/>
      </w:tblPr>
      <w:tblGrid>
        <w:gridCol w:w="4029"/>
        <w:gridCol w:w="1355"/>
        <w:gridCol w:w="5386"/>
      </w:tblGrid>
      <w:tr w:rsidR="00AE142E" w14:paraId="6231624F" w14:textId="77777777" w:rsidTr="005F4369">
        <w:trPr>
          <w:cantSplit/>
          <w:trHeight w:val="1455"/>
        </w:trPr>
        <w:tc>
          <w:tcPr>
            <w:tcW w:w="4029" w:type="dxa"/>
          </w:tcPr>
          <w:p w14:paraId="43621653" w14:textId="77777777" w:rsidR="00AE142E" w:rsidRDefault="00AE142E" w:rsidP="005F4369">
            <w:pPr>
              <w:pStyle w:val="a7"/>
              <w:spacing w:line="276" w:lineRule="auto"/>
              <w:rPr>
                <w:b/>
                <w:sz w:val="28"/>
                <w:szCs w:val="28"/>
                <w:lang w:val="kk-KZ" w:eastAsia="ru-RU"/>
              </w:rPr>
            </w:pPr>
          </w:p>
          <w:p w14:paraId="24FF4C1D" w14:textId="77777777" w:rsidR="00AE142E" w:rsidRDefault="00AE142E" w:rsidP="005F4369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99"/>
                <w:sz w:val="28"/>
                <w:szCs w:val="28"/>
                <w:lang w:val="kk-KZ" w:eastAsia="ru-RU"/>
              </w:rPr>
            </w:pPr>
          </w:p>
          <w:p w14:paraId="7117C5D4" w14:textId="77777777" w:rsidR="00AE142E" w:rsidRDefault="00AE142E" w:rsidP="005F4369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«Солтүстік Қазақстан облысы әкімдігінің ветеринария басқармасы</w:t>
            </w: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» коммуналдық мемлекеттік мекемесінің </w:t>
            </w:r>
          </w:p>
          <w:p w14:paraId="380D594A" w14:textId="77777777" w:rsidR="00AE142E" w:rsidRDefault="00AE142E" w:rsidP="005F4369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4"/>
                <w:szCs w:val="1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«Мамлют ауданының ветеринариялық станциясы» шаруашылық жүргізу құқығындағы мемлекеттік коммуналдық кәсіпорны</w:t>
            </w:r>
          </w:p>
          <w:p w14:paraId="73274EB6" w14:textId="77777777" w:rsidR="00AE142E" w:rsidRDefault="00AE142E" w:rsidP="005F4369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16"/>
                <w:szCs w:val="16"/>
                <w:lang w:val="kk-KZ" w:eastAsia="zh-CN"/>
              </w:rPr>
            </w:pPr>
          </w:p>
        </w:tc>
        <w:tc>
          <w:tcPr>
            <w:tcW w:w="1355" w:type="dxa"/>
            <w:hideMark/>
          </w:tcPr>
          <w:p w14:paraId="46038C5C" w14:textId="77777777" w:rsidR="00AE142E" w:rsidRDefault="00AE142E" w:rsidP="005F4369">
            <w:pPr>
              <w:snapToGrid w:val="0"/>
              <w:ind w:right="-391"/>
              <w:rPr>
                <w:rFonts w:eastAsia="Calibri"/>
                <w:color w:val="009999"/>
                <w:sz w:val="16"/>
                <w:szCs w:val="16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524B9D6" wp14:editId="5CFA193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480695</wp:posOffset>
                  </wp:positionV>
                  <wp:extent cx="928370" cy="871855"/>
                  <wp:effectExtent l="0" t="0" r="5080" b="4445"/>
                  <wp:wrapNone/>
                  <wp:docPr id="3" name="Рисунок 3" descr="Описание: 9b4bc7ad046e2855858a0958f135491e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9b4bc7ad046e2855858a0958f135491e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112C8329" w14:textId="77777777" w:rsidR="00AE142E" w:rsidRDefault="00AE142E" w:rsidP="005F4369">
            <w:pPr>
              <w:keepNext/>
              <w:numPr>
                <w:ilvl w:val="2"/>
                <w:numId w:val="2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14:paraId="73B07849" w14:textId="77777777" w:rsidR="00AE142E" w:rsidRDefault="00AE142E" w:rsidP="005F4369">
            <w:pPr>
              <w:keepNext/>
              <w:numPr>
                <w:ilvl w:val="2"/>
                <w:numId w:val="2"/>
              </w:numPr>
              <w:suppressAutoHyphens/>
              <w:spacing w:after="0" w:line="240" w:lineRule="auto"/>
              <w:ind w:left="0" w:firstLine="3"/>
              <w:jc w:val="center"/>
              <w:outlineLvl w:val="2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val="kk-KZ" w:eastAsia="zh-CN"/>
              </w:rPr>
            </w:pPr>
          </w:p>
          <w:p w14:paraId="540371CB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Государственное коммунальное </w:t>
            </w:r>
          </w:p>
          <w:p w14:paraId="23315A88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предприятие на праве </w:t>
            </w:r>
          </w:p>
          <w:p w14:paraId="376AC875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хозяйственного ведения </w:t>
            </w:r>
          </w:p>
          <w:p w14:paraId="1698FB0F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«Ветеринарная станция </w:t>
            </w:r>
          </w:p>
          <w:p w14:paraId="05E43E07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Мамлютского района» </w:t>
            </w:r>
          </w:p>
          <w:p w14:paraId="202C4246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коммунального государственного </w:t>
            </w:r>
          </w:p>
          <w:p w14:paraId="5CF745F4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учреждения «Управление </w:t>
            </w:r>
          </w:p>
          <w:p w14:paraId="15438945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 xml:space="preserve">ветеринарии акимата </w:t>
            </w:r>
          </w:p>
          <w:p w14:paraId="5AF5D78F" w14:textId="77777777" w:rsidR="00AE142E" w:rsidRDefault="00AE142E" w:rsidP="005F4369">
            <w:pPr>
              <w:spacing w:after="0" w:line="240" w:lineRule="auto"/>
              <w:jc w:val="center"/>
              <w:rPr>
                <w:rFonts w:ascii="Times New Roman KK EK" w:eastAsia="Times New Roman" w:hAnsi="Times New Roman KK EK" w:cs="Times New Roman KK EK"/>
                <w:b/>
                <w:color w:val="009999"/>
                <w:sz w:val="24"/>
                <w:szCs w:val="24"/>
                <w:lang w:val="kk-KZ"/>
              </w:rPr>
            </w:pPr>
            <w:r>
              <w:rPr>
                <w:rFonts w:ascii="Times New Roman KK EK" w:eastAsia="Calibri" w:hAnsi="Times New Roman KK EK" w:cs="Cambria"/>
                <w:b/>
                <w:color w:val="009999"/>
                <w:sz w:val="24"/>
                <w:lang w:val="kk-KZ" w:eastAsia="ru-RU"/>
              </w:rPr>
              <w:t>Северо-Казахстанской области»</w:t>
            </w:r>
          </w:p>
          <w:p w14:paraId="245B6B55" w14:textId="77777777" w:rsidR="00AE142E" w:rsidRDefault="00AE142E" w:rsidP="005F4369">
            <w:pPr>
              <w:suppressAutoHyphens/>
              <w:spacing w:after="0" w:line="252" w:lineRule="auto"/>
              <w:rPr>
                <w:rFonts w:ascii="Times New Roman KK EK" w:eastAsia="Times New Roman" w:hAnsi="Times New Roman KK EK" w:cs="Times New Roman KK EK"/>
                <w:b/>
                <w:color w:val="009999"/>
                <w:sz w:val="28"/>
                <w:szCs w:val="28"/>
                <w:lang w:eastAsia="zh-CN"/>
              </w:rPr>
            </w:pPr>
          </w:p>
        </w:tc>
      </w:tr>
      <w:tr w:rsidR="00AE142E" w:rsidRPr="00A13A6E" w14:paraId="5F4C498C" w14:textId="77777777" w:rsidTr="005F4369">
        <w:trPr>
          <w:cantSplit/>
          <w:trHeight w:val="709"/>
        </w:trPr>
        <w:tc>
          <w:tcPr>
            <w:tcW w:w="4029" w:type="dxa"/>
          </w:tcPr>
          <w:p w14:paraId="1B956703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150900, СҚО Мамлют ауданы </w:t>
            </w:r>
          </w:p>
          <w:p w14:paraId="4D9DB0A9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>Мамлют қаласы</w:t>
            </w:r>
          </w:p>
          <w:p w14:paraId="358F23AE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Сәбит Мұқанов көшесі, 27, </w:t>
            </w:r>
          </w:p>
          <w:p w14:paraId="4F588D59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>тел.: 8 (71541) 2-15-49</w:t>
            </w:r>
          </w:p>
          <w:p w14:paraId="13335F95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</w:p>
          <w:p w14:paraId="34E69F36" w14:textId="77777777" w:rsidR="00AE142E" w:rsidRPr="00A13A6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9999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9999"/>
                <w:sz w:val="36"/>
                <w:szCs w:val="36"/>
                <w:lang w:val="kk-KZ" w:eastAsia="ru-RU"/>
              </w:rPr>
              <w:t xml:space="preserve">            </w:t>
            </w:r>
            <w:r w:rsidRPr="006929FC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kk-KZ" w:eastAsia="ru-RU"/>
              </w:rPr>
              <w:t xml:space="preserve">БҰЙРЫК </w:t>
            </w:r>
          </w:p>
        </w:tc>
        <w:tc>
          <w:tcPr>
            <w:tcW w:w="1355" w:type="dxa"/>
          </w:tcPr>
          <w:p w14:paraId="0E76AA6B" w14:textId="77777777" w:rsidR="00AE142E" w:rsidRDefault="00AE142E" w:rsidP="005F4369">
            <w:pPr>
              <w:suppressAutoHyphens/>
              <w:snapToGrid w:val="0"/>
              <w:spacing w:after="160" w:line="252" w:lineRule="auto"/>
              <w:ind w:left="540"/>
              <w:jc w:val="both"/>
              <w:rPr>
                <w:rFonts w:ascii="Calibri" w:eastAsia="Calibri" w:hAnsi="Calibri" w:cs="Times New Roman"/>
                <w:color w:val="009999"/>
                <w:sz w:val="20"/>
                <w:szCs w:val="20"/>
                <w:lang w:val="kk-KZ" w:eastAsia="zh-CN"/>
              </w:rPr>
            </w:pPr>
          </w:p>
        </w:tc>
        <w:tc>
          <w:tcPr>
            <w:tcW w:w="5386" w:type="dxa"/>
            <w:hideMark/>
          </w:tcPr>
          <w:p w14:paraId="79748F81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150900, СКО Мамлютский район </w:t>
            </w:r>
          </w:p>
          <w:p w14:paraId="07B23064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город Мамлютка </w:t>
            </w:r>
          </w:p>
          <w:p w14:paraId="59F72ECA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9999"/>
                <w:sz w:val="20"/>
                <w:szCs w:val="20"/>
                <w:lang w:val="kk-KZ" w:eastAsia="ru-RU"/>
              </w:rPr>
              <w:t xml:space="preserve">улица Сабита Муканова, 27, </w:t>
            </w:r>
          </w:p>
          <w:p w14:paraId="7ACAD9A4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9999"/>
                <w:sz w:val="20"/>
                <w:szCs w:val="20"/>
                <w:lang w:val="en-US" w:eastAsia="ru-RU"/>
              </w:rPr>
              <w:t xml:space="preserve">e-mail: veterinar-maml@mail.ru </w:t>
            </w:r>
            <w:r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  <w:t xml:space="preserve"> </w:t>
            </w:r>
          </w:p>
          <w:p w14:paraId="530C55BF" w14:textId="77777777" w:rsidR="00AE142E" w:rsidRDefault="00AE142E" w:rsidP="005F4369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Calibri" w:eastAsia="Calibri" w:hAnsi="Calibri" w:cs="Times New Roman"/>
                <w:color w:val="009999"/>
                <w:sz w:val="24"/>
                <w:szCs w:val="24"/>
                <w:lang w:val="kk-KZ" w:eastAsia="ru-RU"/>
              </w:rPr>
            </w:pPr>
          </w:p>
          <w:p w14:paraId="1B427341" w14:textId="77777777" w:rsidR="00AE142E" w:rsidRPr="006929FC" w:rsidRDefault="00AE142E" w:rsidP="005F4369">
            <w:pPr>
              <w:pStyle w:val="a7"/>
              <w:rPr>
                <w:rFonts w:ascii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6929FC">
              <w:rPr>
                <w:rFonts w:ascii="Times New Roman" w:hAnsi="Times New Roman" w:cs="Times New Roman"/>
                <w:b/>
                <w:sz w:val="36"/>
                <w:szCs w:val="36"/>
                <w:lang w:val="kk-KZ" w:eastAsia="ru-RU"/>
              </w:rPr>
              <w:t xml:space="preserve">                   ПРИКАЗ</w:t>
            </w:r>
          </w:p>
        </w:tc>
      </w:tr>
    </w:tbl>
    <w:tbl>
      <w:tblPr>
        <w:tblpPr w:leftFromText="180" w:rightFromText="180" w:bottomFromText="160" w:vertAnchor="text" w:horzAnchor="margin" w:tblpY="-1726"/>
        <w:tblW w:w="8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951"/>
        <w:gridCol w:w="3576"/>
      </w:tblGrid>
      <w:tr w:rsidR="00A225D1" w:rsidRPr="00A8448F" w14:paraId="6D25DFFD" w14:textId="77777777" w:rsidTr="00A225D1">
        <w:trPr>
          <w:trHeight w:hRule="exact" w:val="288"/>
        </w:trPr>
        <w:tc>
          <w:tcPr>
            <w:tcW w:w="3187" w:type="dxa"/>
          </w:tcPr>
          <w:p w14:paraId="0B448895" w14:textId="77777777" w:rsidR="00A225D1" w:rsidRPr="00A8448F" w:rsidRDefault="00A225D1" w:rsidP="00A225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  <w:tc>
          <w:tcPr>
            <w:tcW w:w="1951" w:type="dxa"/>
          </w:tcPr>
          <w:p w14:paraId="5F3885EF" w14:textId="77777777" w:rsidR="00A225D1" w:rsidRPr="00A8448F" w:rsidRDefault="00A225D1" w:rsidP="00A225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6" w:type="dxa"/>
          </w:tcPr>
          <w:p w14:paraId="1676F872" w14:textId="77777777" w:rsidR="00A225D1" w:rsidRPr="00A8448F" w:rsidRDefault="00A225D1" w:rsidP="00A225D1">
            <w:pPr>
              <w:spacing w:before="3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</w:tbl>
    <w:p w14:paraId="6BD1AB7F" w14:textId="6A7B8587" w:rsidR="00AE142E" w:rsidRDefault="00AE142E" w:rsidP="00AE142E">
      <w:pPr>
        <w:spacing w:after="0" w:line="240" w:lineRule="auto"/>
        <w:ind w:left="-454"/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</w:t>
      </w:r>
      <w:r w:rsidR="00A225D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2023</w:t>
      </w:r>
      <w:r w:rsidR="00035741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жыл </w:t>
      </w:r>
      <w:r w:rsidR="003E1B5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қ</w:t>
      </w:r>
      <w:r w:rsidR="003E1B5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араша</w:t>
      </w:r>
      <w:r w:rsidRPr="003A50E9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                                                       №89</w:t>
      </w:r>
      <w:r w:rsidRPr="006050BC"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  <w:t xml:space="preserve">      </w:t>
      </w:r>
    </w:p>
    <w:p w14:paraId="65AD167A" w14:textId="77777777" w:rsidR="00AE142E" w:rsidRPr="00556D0D" w:rsidRDefault="00AE142E" w:rsidP="00AE142E">
      <w:pPr>
        <w:spacing w:after="0" w:line="240" w:lineRule="auto"/>
        <w:ind w:left="-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0BC">
        <w:rPr>
          <w:rFonts w:ascii="Times New Roman" w:eastAsia="Times New Roman" w:hAnsi="Times New Roman" w:cs="Times New Roman"/>
          <w:color w:val="FF0000"/>
          <w:sz w:val="28"/>
          <w:szCs w:val="20"/>
          <w:lang w:val="kk-KZ" w:eastAsia="ru-RU"/>
        </w:rPr>
        <w:t xml:space="preserve">                                                                                       </w:t>
      </w:r>
    </w:p>
    <w:p w14:paraId="0BDD8C28" w14:textId="77777777" w:rsidR="00995120" w:rsidRDefault="00AE142E" w:rsidP="00AE142E">
      <w:pPr>
        <w:spacing w:after="0" w:line="240" w:lineRule="auto"/>
        <w:ind w:left="-510" w:right="-1" w:firstLine="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3B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AC6D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Сыбайлас же</w:t>
      </w:r>
      <w:r w:rsidR="009449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мқорлыққа қарсы </w:t>
      </w:r>
      <w:r w:rsidR="009951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заңнаманың </w:t>
      </w:r>
    </w:p>
    <w:p w14:paraId="0D89E948" w14:textId="77777777" w:rsidR="00995120" w:rsidRDefault="00995120" w:rsidP="00995120">
      <w:pPr>
        <w:spacing w:after="0" w:line="240" w:lineRule="auto"/>
        <w:ind w:left="-510" w:right="-1" w:firstLine="51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фактілері немесе ықтимал бұзушылықтары </w:t>
      </w:r>
    </w:p>
    <w:p w14:paraId="3C444387" w14:textId="7EC7190A" w:rsidR="00AE142E" w:rsidRPr="00944915" w:rsidRDefault="00995120" w:rsidP="00995120">
      <w:pPr>
        <w:spacing w:after="0" w:line="240" w:lineRule="auto"/>
        <w:ind w:left="-510" w:right="-1" w:firstLine="51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туралы ережені және жадынамаларды бекіту туралы</w:t>
      </w:r>
    </w:p>
    <w:p w14:paraId="775E4CFB" w14:textId="77777777" w:rsidR="00AE142E" w:rsidRDefault="00AE142E" w:rsidP="00AE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3DBBE6" w14:textId="0CED9520" w:rsidR="00AE142E" w:rsidRPr="00D5697A" w:rsidRDefault="00AE142E" w:rsidP="00B24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6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Квазимемл</w:t>
      </w:r>
      <w:r w:rsidR="00840E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екеттік сектор субъектілерінде</w:t>
      </w:r>
      <w:r w:rsidRPr="00D56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сыбайлас жемқорлыққа қарсы комплаенс-қызметтер туралы үлгі ереженің 15-тармағы 1-тармақшасының 6-абзацына сәйкес</w:t>
      </w:r>
      <w:r w:rsidR="00840E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0E93" w:rsidRPr="00840E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</w:t>
      </w:r>
      <w:r w:rsidRPr="00D56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3F20C41B" w14:textId="4259C9EF" w:rsidR="00AE142E" w:rsidRPr="00310C61" w:rsidRDefault="00310C61" w:rsidP="00035741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0357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6D6B" w:rsidRPr="00310C61">
        <w:rPr>
          <w:rFonts w:ascii="Times New Roman" w:hAnsi="Times New Roman"/>
          <w:sz w:val="28"/>
          <w:szCs w:val="28"/>
          <w:lang w:val="kk-KZ"/>
        </w:rPr>
        <w:t xml:space="preserve">Қоса беріліп </w:t>
      </w:r>
      <w:r w:rsidR="00BB46FA" w:rsidRPr="00310C61">
        <w:rPr>
          <w:rFonts w:ascii="Times New Roman" w:hAnsi="Times New Roman"/>
          <w:sz w:val="28"/>
          <w:szCs w:val="28"/>
          <w:lang w:val="kk-KZ"/>
        </w:rPr>
        <w:t xml:space="preserve"> отырған </w:t>
      </w:r>
      <w:r w:rsidR="00AC6D6B" w:rsidRPr="00310C61">
        <w:rPr>
          <w:rFonts w:ascii="Times New Roman" w:hAnsi="Times New Roman"/>
          <w:sz w:val="28"/>
          <w:szCs w:val="28"/>
          <w:lang w:val="kk-KZ"/>
        </w:rPr>
        <w:t>«Мамлют ауданының ветеринарлық станциясы» ШЖҚ МКК «СҚО әкімдігінің ветеринария басқармасы» КММ</w:t>
      </w:r>
      <w:r w:rsidR="00BB46FA" w:rsidRPr="00310C61">
        <w:rPr>
          <w:rFonts w:ascii="Times New Roman" w:hAnsi="Times New Roman"/>
          <w:sz w:val="28"/>
          <w:szCs w:val="28"/>
          <w:lang w:val="kk-KZ"/>
        </w:rPr>
        <w:t xml:space="preserve"> қызметкерлерін</w:t>
      </w:r>
      <w:r w:rsidR="00AC6D6B" w:rsidRPr="00310C61">
        <w:rPr>
          <w:rFonts w:ascii="Times New Roman" w:hAnsi="Times New Roman"/>
          <w:sz w:val="28"/>
          <w:szCs w:val="28"/>
          <w:lang w:val="kk-KZ"/>
        </w:rPr>
        <w:t xml:space="preserve"> сыбайлас жемқорлыққа қарсы заңнаманы бұзу фактілері немесе ықтимал бұзушылықтары туралы хабардар ету тәртібі </w:t>
      </w:r>
      <w:r w:rsidR="00BB46FA" w:rsidRPr="00310C61">
        <w:rPr>
          <w:rFonts w:ascii="Times New Roman" w:hAnsi="Times New Roman"/>
          <w:sz w:val="28"/>
          <w:szCs w:val="28"/>
          <w:lang w:val="kk-KZ"/>
        </w:rPr>
        <w:t>ереже бекітілсін</w:t>
      </w:r>
      <w:r w:rsidR="00FD7A7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5741">
        <w:rPr>
          <w:rFonts w:ascii="Times New Roman" w:hAnsi="Times New Roman"/>
          <w:sz w:val="28"/>
          <w:szCs w:val="28"/>
          <w:lang w:val="kk-KZ"/>
        </w:rPr>
        <w:t>(</w:t>
      </w:r>
      <w:r w:rsidR="00FD7A73">
        <w:rPr>
          <w:rFonts w:ascii="Times New Roman" w:hAnsi="Times New Roman"/>
          <w:sz w:val="28"/>
          <w:szCs w:val="28"/>
          <w:lang w:val="kk-KZ"/>
        </w:rPr>
        <w:t>қосымша</w:t>
      </w:r>
      <w:r w:rsidR="00035741">
        <w:rPr>
          <w:rFonts w:ascii="Times New Roman" w:hAnsi="Times New Roman"/>
          <w:sz w:val="28"/>
          <w:szCs w:val="28"/>
          <w:lang w:val="kk-KZ"/>
        </w:rPr>
        <w:t xml:space="preserve"> №1</w:t>
      </w:r>
      <w:r w:rsidR="00BB46FA" w:rsidRPr="00310C61">
        <w:rPr>
          <w:rFonts w:ascii="Times New Roman" w:hAnsi="Times New Roman"/>
          <w:sz w:val="28"/>
          <w:szCs w:val="28"/>
          <w:lang w:val="kk-KZ"/>
        </w:rPr>
        <w:t>)</w:t>
      </w:r>
      <w:r w:rsidR="00035741">
        <w:rPr>
          <w:rFonts w:ascii="Times New Roman" w:hAnsi="Times New Roman"/>
          <w:sz w:val="28"/>
          <w:szCs w:val="28"/>
          <w:lang w:val="kk-KZ"/>
        </w:rPr>
        <w:t>.</w:t>
      </w:r>
      <w:r w:rsidR="00BB46FA" w:rsidRPr="00310C6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212F60" w14:textId="023D47E6" w:rsidR="004E1A6F" w:rsidRPr="00035741" w:rsidRDefault="00310C61" w:rsidP="00035741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4E1A6F" w:rsidRPr="00310C61">
        <w:rPr>
          <w:rFonts w:ascii="Times New Roman" w:hAnsi="Times New Roman"/>
          <w:sz w:val="28"/>
          <w:szCs w:val="28"/>
          <w:lang w:val="kk-KZ"/>
        </w:rPr>
        <w:t xml:space="preserve">«Мамлют ауданы ветеринариялық станциясы» ШЖҚ МКК «СҚО әкімдігінің ветеринария басқармасы» КММ қызметкерлеріне сыбайлас жемқорлыққа қарсы заңнаманы бұзу фактісі немесе ықтимал бұзушылықтар туралы жадынама </w:t>
      </w:r>
      <w:r w:rsidR="00035741">
        <w:rPr>
          <w:rFonts w:ascii="Times New Roman" w:hAnsi="Times New Roman"/>
          <w:sz w:val="28"/>
          <w:szCs w:val="28"/>
          <w:lang w:val="kk-KZ"/>
        </w:rPr>
        <w:t xml:space="preserve">бекітілсін </w:t>
      </w:r>
      <w:r w:rsidR="00035741" w:rsidRPr="00035741">
        <w:rPr>
          <w:rFonts w:ascii="Times New Roman" w:hAnsi="Times New Roman"/>
          <w:sz w:val="28"/>
          <w:szCs w:val="28"/>
          <w:lang w:val="kk-KZ"/>
        </w:rPr>
        <w:t>(</w:t>
      </w:r>
      <w:r w:rsidR="00035741">
        <w:rPr>
          <w:rFonts w:ascii="Times New Roman" w:hAnsi="Times New Roman"/>
          <w:sz w:val="28"/>
          <w:szCs w:val="28"/>
          <w:lang w:val="kk-KZ"/>
        </w:rPr>
        <w:t>қо</w:t>
      </w:r>
      <w:r w:rsidR="00FD7A73">
        <w:rPr>
          <w:rFonts w:ascii="Times New Roman" w:hAnsi="Times New Roman"/>
          <w:sz w:val="28"/>
          <w:szCs w:val="28"/>
          <w:lang w:val="kk-KZ"/>
        </w:rPr>
        <w:t>сымша</w:t>
      </w:r>
      <w:r w:rsidR="00035741">
        <w:rPr>
          <w:rFonts w:ascii="Times New Roman" w:hAnsi="Times New Roman"/>
          <w:sz w:val="28"/>
          <w:szCs w:val="28"/>
          <w:lang w:val="kk-KZ"/>
        </w:rPr>
        <w:t xml:space="preserve"> №2</w:t>
      </w:r>
      <w:r w:rsidR="00035741" w:rsidRPr="00035741">
        <w:rPr>
          <w:rFonts w:ascii="Times New Roman" w:hAnsi="Times New Roman"/>
          <w:sz w:val="28"/>
          <w:szCs w:val="28"/>
          <w:lang w:val="kk-KZ"/>
        </w:rPr>
        <w:t>)</w:t>
      </w:r>
      <w:r w:rsidR="00035741">
        <w:rPr>
          <w:rFonts w:ascii="Times New Roman" w:hAnsi="Times New Roman"/>
          <w:sz w:val="28"/>
          <w:szCs w:val="28"/>
          <w:lang w:val="kk-KZ"/>
        </w:rPr>
        <w:t>.</w:t>
      </w:r>
    </w:p>
    <w:p w14:paraId="68521EAB" w14:textId="5AC90DBF" w:rsidR="00AC6D6B" w:rsidRPr="00D5697A" w:rsidRDefault="004E1A6F" w:rsidP="00B248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20F4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E142E" w:rsidRPr="007820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C6D6B" w:rsidRPr="00D56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Комплаенс </w:t>
      </w:r>
      <w:r w:rsidR="00AC6D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қызметінің маманы А.В.Литв</w:t>
      </w:r>
      <w:r w:rsidR="00BB46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AC6D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ненко</w:t>
      </w:r>
      <w:r w:rsidR="00AC6D6B" w:rsidRPr="00D56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553BF3DA" w14:textId="6E97E048" w:rsidR="00AC6D6B" w:rsidRDefault="00AC6D6B" w:rsidP="00AE142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248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E1A6F">
        <w:rPr>
          <w:rFonts w:ascii="Times New Roman" w:hAnsi="Times New Roman" w:cs="Times New Roman"/>
          <w:sz w:val="28"/>
          <w:szCs w:val="28"/>
          <w:lang w:val="kk-KZ"/>
        </w:rPr>
        <w:t xml:space="preserve"> Ережелер мен нұс</w:t>
      </w:r>
      <w:r w:rsidR="00BB46FA">
        <w:rPr>
          <w:rFonts w:ascii="Times New Roman" w:hAnsi="Times New Roman" w:cs="Times New Roman"/>
          <w:sz w:val="28"/>
          <w:szCs w:val="28"/>
          <w:lang w:val="kk-KZ"/>
        </w:rPr>
        <w:t xml:space="preserve">қауларды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ветеринариялық станция қызметкерлеріне жеткізу;</w:t>
      </w:r>
    </w:p>
    <w:p w14:paraId="382AC527" w14:textId="35C9B915" w:rsidR="00AE142E" w:rsidRPr="007820D5" w:rsidRDefault="00AE142E" w:rsidP="00AE142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C6D6B">
        <w:rPr>
          <w:rFonts w:ascii="Times New Roman" w:hAnsi="Times New Roman" w:cs="Times New Roman"/>
          <w:sz w:val="28"/>
          <w:szCs w:val="28"/>
          <w:lang w:val="kk-KZ"/>
        </w:rPr>
        <w:t>Ветеринариялық станцияда сыбайлас жемқорлыққа қарсы іс-қимыл жүйесін тиімді жүзеге асыру;</w:t>
      </w:r>
    </w:p>
    <w:p w14:paraId="5BDA4B8C" w14:textId="78CFF217" w:rsidR="00AE142E" w:rsidRPr="007820D5" w:rsidRDefault="00AE142E" w:rsidP="00AE142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F50B20">
        <w:rPr>
          <w:rFonts w:ascii="Times New Roman" w:hAnsi="Times New Roman" w:cs="Times New Roman"/>
          <w:sz w:val="28"/>
          <w:szCs w:val="28"/>
          <w:lang w:val="kk-KZ"/>
        </w:rPr>
        <w:t>Ережелер мен нұсқаулықтарды в</w:t>
      </w:r>
      <w:r w:rsidR="00840E93">
        <w:rPr>
          <w:rFonts w:ascii="Times New Roman" w:hAnsi="Times New Roman" w:cs="Times New Roman"/>
          <w:sz w:val="28"/>
          <w:szCs w:val="28"/>
          <w:lang w:val="kk-KZ"/>
        </w:rPr>
        <w:t>етеринариялық ст</w:t>
      </w:r>
      <w:r w:rsidR="00A11544">
        <w:rPr>
          <w:rFonts w:ascii="Times New Roman" w:hAnsi="Times New Roman" w:cs="Times New Roman"/>
          <w:sz w:val="28"/>
          <w:szCs w:val="28"/>
          <w:lang w:val="kk-KZ"/>
        </w:rPr>
        <w:t>анцияның ресми интернет ресурсында</w:t>
      </w:r>
      <w:r w:rsidR="00840E93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</w:t>
      </w:r>
      <w:r w:rsidR="00B248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9126A7" w14:textId="3A4ECDAC" w:rsidR="00AE142E" w:rsidRDefault="006F071F" w:rsidP="00AE142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E142E" w:rsidRPr="007820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142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40E93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өзіме қалдырамын.</w:t>
      </w:r>
    </w:p>
    <w:p w14:paraId="706BD1C0" w14:textId="1D80A6A9" w:rsidR="00AE142E" w:rsidRDefault="006F071F" w:rsidP="00840E9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E14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40E93">
        <w:rPr>
          <w:rFonts w:ascii="Times New Roman" w:hAnsi="Times New Roman" w:cs="Times New Roman"/>
          <w:sz w:val="28"/>
          <w:szCs w:val="28"/>
          <w:lang w:val="kk-KZ"/>
        </w:rPr>
        <w:t>Бұйрық қол қойылған күннен бастап қолданысқа енгізілді.</w:t>
      </w:r>
    </w:p>
    <w:p w14:paraId="735AB965" w14:textId="77777777" w:rsidR="00AE142E" w:rsidRDefault="00AE142E" w:rsidP="00AE1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7E88F5" w14:textId="77777777" w:rsidR="00AC6D6B" w:rsidRDefault="00AE142E" w:rsidP="00AE142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</w:p>
    <w:p w14:paraId="2424DC50" w14:textId="31311661" w:rsidR="00AE142E" w:rsidRPr="00840E93" w:rsidRDefault="00840E93" w:rsidP="00AE1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40E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Директор:   </w:t>
      </w:r>
      <w:r w:rsidR="00B248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Pr="00840E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B248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</w:t>
      </w:r>
      <w:r w:rsidRPr="00840E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Л.Черноусова</w:t>
      </w:r>
    </w:p>
    <w:sectPr w:rsidR="00AE142E" w:rsidRPr="0084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CB0C8A"/>
    <w:multiLevelType w:val="hybridMultilevel"/>
    <w:tmpl w:val="4C060712"/>
    <w:lvl w:ilvl="0" w:tplc="BA04B73C">
      <w:start w:val="1"/>
      <w:numFmt w:val="decimal"/>
      <w:lvlText w:val="%1."/>
      <w:lvlJc w:val="left"/>
      <w:pPr>
        <w:ind w:left="1863" w:hanging="115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2D"/>
    <w:rsid w:val="00035741"/>
    <w:rsid w:val="00042528"/>
    <w:rsid w:val="00054C28"/>
    <w:rsid w:val="00056782"/>
    <w:rsid w:val="000B15C1"/>
    <w:rsid w:val="000C37C5"/>
    <w:rsid w:val="001617AA"/>
    <w:rsid w:val="00172888"/>
    <w:rsid w:val="00223EB9"/>
    <w:rsid w:val="002D762D"/>
    <w:rsid w:val="00310C61"/>
    <w:rsid w:val="00337151"/>
    <w:rsid w:val="0038438C"/>
    <w:rsid w:val="003A3582"/>
    <w:rsid w:val="003E1B59"/>
    <w:rsid w:val="003E5BE6"/>
    <w:rsid w:val="003F6257"/>
    <w:rsid w:val="00414DD2"/>
    <w:rsid w:val="00422983"/>
    <w:rsid w:val="004932F6"/>
    <w:rsid w:val="004A0E0A"/>
    <w:rsid w:val="004E1A6F"/>
    <w:rsid w:val="00520F40"/>
    <w:rsid w:val="00526A15"/>
    <w:rsid w:val="00565AB0"/>
    <w:rsid w:val="005C3CFB"/>
    <w:rsid w:val="006050BC"/>
    <w:rsid w:val="0068086E"/>
    <w:rsid w:val="006929FC"/>
    <w:rsid w:val="006E0902"/>
    <w:rsid w:val="006F071F"/>
    <w:rsid w:val="007105CB"/>
    <w:rsid w:val="00724A4A"/>
    <w:rsid w:val="007820D5"/>
    <w:rsid w:val="00840E93"/>
    <w:rsid w:val="00881D66"/>
    <w:rsid w:val="008A4959"/>
    <w:rsid w:val="008A69DD"/>
    <w:rsid w:val="008D7061"/>
    <w:rsid w:val="00944915"/>
    <w:rsid w:val="009515CE"/>
    <w:rsid w:val="00995120"/>
    <w:rsid w:val="009C3630"/>
    <w:rsid w:val="009F61AF"/>
    <w:rsid w:val="00A07545"/>
    <w:rsid w:val="00A100DD"/>
    <w:rsid w:val="00A11544"/>
    <w:rsid w:val="00A13A6E"/>
    <w:rsid w:val="00A225D1"/>
    <w:rsid w:val="00A431DD"/>
    <w:rsid w:val="00A74BF5"/>
    <w:rsid w:val="00AC6D6B"/>
    <w:rsid w:val="00AD60C0"/>
    <w:rsid w:val="00AE142E"/>
    <w:rsid w:val="00AF4399"/>
    <w:rsid w:val="00B07AC7"/>
    <w:rsid w:val="00B248EC"/>
    <w:rsid w:val="00B4657D"/>
    <w:rsid w:val="00B90554"/>
    <w:rsid w:val="00BB46FA"/>
    <w:rsid w:val="00BE7631"/>
    <w:rsid w:val="00C40A70"/>
    <w:rsid w:val="00CF75D7"/>
    <w:rsid w:val="00D31554"/>
    <w:rsid w:val="00D5697A"/>
    <w:rsid w:val="00D7603C"/>
    <w:rsid w:val="00DA7A3C"/>
    <w:rsid w:val="00E536C5"/>
    <w:rsid w:val="00E75075"/>
    <w:rsid w:val="00E95E17"/>
    <w:rsid w:val="00E968D1"/>
    <w:rsid w:val="00EA796A"/>
    <w:rsid w:val="00EC7A8B"/>
    <w:rsid w:val="00F12699"/>
    <w:rsid w:val="00F50B20"/>
    <w:rsid w:val="00FC1D62"/>
    <w:rsid w:val="00FD7A73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9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6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бя Знак,мелкий Знак,мой рабочий Знак,Айгерим Знак,норма Знак,свой Знак,14 TNR Знак,Без интервала11 Знак,МОЙ СТИЛЬ Знак,No Spacing1 Знак,No Spacing Знак,Без интервала2 Знак"/>
    <w:link w:val="a7"/>
    <w:uiPriority w:val="1"/>
    <w:locked/>
    <w:rsid w:val="00A13A6E"/>
  </w:style>
  <w:style w:type="paragraph" w:styleId="a7">
    <w:name w:val="No Spacing"/>
    <w:aliases w:val="Обя,мелкий,мой рабочий,Айгерим,норма,свой,14 TNR,Без интервала11,МОЙ СТИЛЬ,No Spacing1,No Spacing,Без интервала2"/>
    <w:link w:val="a6"/>
    <w:uiPriority w:val="1"/>
    <w:qFormat/>
    <w:rsid w:val="00A13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6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Обя Знак,мелкий Знак,мой рабочий Знак,Айгерим Знак,норма Знак,свой Знак,14 TNR Знак,Без интервала11 Знак,МОЙ СТИЛЬ Знак,No Spacing1 Знак,No Spacing Знак,Без интервала2 Знак"/>
    <w:link w:val="a7"/>
    <w:uiPriority w:val="1"/>
    <w:locked/>
    <w:rsid w:val="00A13A6E"/>
  </w:style>
  <w:style w:type="paragraph" w:styleId="a7">
    <w:name w:val="No Spacing"/>
    <w:aliases w:val="Обя,мелкий,мой рабочий,Айгерим,норма,свой,14 TNR,Без интервала11,МОЙ СТИЛЬ,No Spacing1,No Spacing,Без интервала2"/>
    <w:link w:val="a6"/>
    <w:uiPriority w:val="1"/>
    <w:qFormat/>
    <w:rsid w:val="00A13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ED9C-24C8-439E-BC34-930C3FC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VetUser</dc:creator>
  <cp:keywords/>
  <dc:description/>
  <cp:lastModifiedBy>user</cp:lastModifiedBy>
  <cp:revision>36</cp:revision>
  <cp:lastPrinted>2023-11-20T09:47:00Z</cp:lastPrinted>
  <dcterms:created xsi:type="dcterms:W3CDTF">2023-11-13T04:14:00Z</dcterms:created>
  <dcterms:modified xsi:type="dcterms:W3CDTF">2023-11-20T10:09:00Z</dcterms:modified>
</cp:coreProperties>
</file>