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5" w:type="dxa"/>
        <w:tblLayout w:type="fixed"/>
        <w:tblLook w:val="04A0" w:firstRow="1" w:lastRow="0" w:firstColumn="1" w:lastColumn="0" w:noHBand="0" w:noVBand="1"/>
      </w:tblPr>
      <w:tblGrid>
        <w:gridCol w:w="6541"/>
        <w:gridCol w:w="3404"/>
      </w:tblGrid>
      <w:tr w:rsidR="004C7379" w:rsidTr="004C7379">
        <w:trPr>
          <w:trHeight w:val="30"/>
        </w:trPr>
        <w:tc>
          <w:tcPr>
            <w:tcW w:w="6536" w:type="dxa"/>
            <w:tcMar>
              <w:top w:w="15" w:type="dxa"/>
              <w:left w:w="15" w:type="dxa"/>
              <w:bottom w:w="15" w:type="dxa"/>
              <w:right w:w="15" w:type="dxa"/>
            </w:tcMar>
            <w:vAlign w:val="center"/>
            <w:hideMark/>
          </w:tcPr>
          <w:p w:rsidR="004C7379" w:rsidRDefault="004C7379">
            <w:pPr>
              <w:spacing w:after="0"/>
              <w:jc w:val="center"/>
              <w:rPr>
                <w:lang w:val="ru-RU"/>
              </w:rPr>
            </w:pPr>
            <w:r>
              <w:rPr>
                <w:color w:val="000000"/>
                <w:sz w:val="20"/>
              </w:rPr>
              <w:t> </w:t>
            </w:r>
          </w:p>
        </w:tc>
        <w:tc>
          <w:tcPr>
            <w:tcW w:w="3402" w:type="dxa"/>
            <w:tcMar>
              <w:top w:w="15" w:type="dxa"/>
              <w:left w:w="15" w:type="dxa"/>
              <w:bottom w:w="15" w:type="dxa"/>
              <w:right w:w="15" w:type="dxa"/>
            </w:tcMar>
            <w:vAlign w:val="center"/>
            <w:hideMark/>
          </w:tcPr>
          <w:p w:rsidR="004C7379" w:rsidRDefault="004C7379">
            <w:pPr>
              <w:spacing w:after="0"/>
              <w:jc w:val="center"/>
              <w:rPr>
                <w:lang w:val="ru-RU"/>
              </w:rPr>
            </w:pPr>
            <w:r>
              <w:rPr>
                <w:color w:val="000000"/>
                <w:sz w:val="20"/>
                <w:lang w:val="ru-RU"/>
              </w:rPr>
              <w:t>Қазақстан Республикасы</w:t>
            </w:r>
            <w:r>
              <w:rPr>
                <w:lang w:val="ru-RU"/>
              </w:rPr>
              <w:br/>
            </w:r>
            <w:r>
              <w:rPr>
                <w:color w:val="000000"/>
                <w:sz w:val="20"/>
                <w:lang w:val="ru-RU"/>
              </w:rPr>
              <w:t>Экология, геология және</w:t>
            </w:r>
            <w:r>
              <w:rPr>
                <w:lang w:val="ru-RU"/>
              </w:rPr>
              <w:br/>
            </w:r>
            <w:r>
              <w:rPr>
                <w:color w:val="000000"/>
                <w:sz w:val="20"/>
                <w:lang w:val="ru-RU"/>
              </w:rPr>
              <w:t>табиғи ресурстар министрі</w:t>
            </w:r>
            <w:r>
              <w:rPr>
                <w:lang w:val="ru-RU"/>
              </w:rPr>
              <w:br/>
            </w:r>
            <w:r>
              <w:rPr>
                <w:color w:val="000000"/>
                <w:sz w:val="20"/>
                <w:lang w:val="ru-RU"/>
              </w:rPr>
              <w:t xml:space="preserve">2022 жылғы 20 мамырдағы </w:t>
            </w:r>
            <w:r>
              <w:rPr>
                <w:lang w:val="ru-RU"/>
              </w:rPr>
              <w:br/>
            </w:r>
            <w:r>
              <w:rPr>
                <w:color w:val="000000"/>
                <w:sz w:val="20"/>
                <w:lang w:val="ru-RU"/>
              </w:rPr>
              <w:t>№ 169 бұйрығына қосымша</w:t>
            </w:r>
          </w:p>
        </w:tc>
      </w:tr>
    </w:tbl>
    <w:p w:rsidR="004C7379" w:rsidRDefault="004C7379" w:rsidP="004C7379">
      <w:pPr>
        <w:spacing w:after="0"/>
        <w:rPr>
          <w:lang w:val="ru-RU"/>
        </w:rPr>
      </w:pPr>
      <w:bookmarkStart w:id="0" w:name="z6"/>
      <w:r>
        <w:rPr>
          <w:b/>
          <w:color w:val="000000"/>
          <w:lang w:val="ru-RU"/>
        </w:rPr>
        <w:t xml:space="preserve"> Үй жануарларын есепке алу қағидалары</w:t>
      </w:r>
    </w:p>
    <w:p w:rsidR="004C7379" w:rsidRDefault="004C7379" w:rsidP="004C7379">
      <w:pPr>
        <w:spacing w:after="0"/>
        <w:rPr>
          <w:lang w:val="ru-RU"/>
        </w:rPr>
      </w:pPr>
      <w:bookmarkStart w:id="1" w:name="z7"/>
      <w:bookmarkEnd w:id="0"/>
      <w:r>
        <w:rPr>
          <w:b/>
          <w:color w:val="000000"/>
          <w:lang w:val="ru-RU"/>
        </w:rPr>
        <w:t xml:space="preserve"> 1-тарау. Жалпы ережелер</w:t>
      </w:r>
    </w:p>
    <w:p w:rsidR="004C7379" w:rsidRDefault="004C7379" w:rsidP="004C7379">
      <w:pPr>
        <w:spacing w:after="0"/>
        <w:jc w:val="both"/>
        <w:rPr>
          <w:lang w:val="ru-RU"/>
        </w:rPr>
      </w:pPr>
      <w:bookmarkStart w:id="2" w:name="z8"/>
      <w:bookmarkEnd w:id="1"/>
      <w:r>
        <w:rPr>
          <w:color w:val="000000"/>
          <w:sz w:val="28"/>
          <w:lang w:val="ru-RU"/>
        </w:rPr>
        <w:t xml:space="preserve"> </w:t>
      </w:r>
      <w:r>
        <w:rPr>
          <w:color w:val="000000"/>
          <w:sz w:val="28"/>
        </w:rPr>
        <w:t>     </w:t>
      </w:r>
      <w:r>
        <w:rPr>
          <w:color w:val="000000"/>
          <w:sz w:val="28"/>
          <w:lang w:val="ru-RU"/>
        </w:rPr>
        <w:t xml:space="preserve"> 1. Осы Үй жануарларын есепке алу қағидалары (бұдан әрі – Қағидалар) "Жануарларға жауапкершілікпен қарау туралы" Қазақстан Республикасының Заңы 7-бабының 9) тармақшасына сәйкес (бұдан әрі - Заң) әзірленді және үй жануарларын есепке алу тәртібін айқындайды. </w:t>
      </w:r>
    </w:p>
    <w:p w:rsidR="004C7379" w:rsidRDefault="004C7379" w:rsidP="004C7379">
      <w:pPr>
        <w:spacing w:after="0"/>
        <w:jc w:val="both"/>
        <w:rPr>
          <w:lang w:val="ru-RU"/>
        </w:rPr>
      </w:pPr>
      <w:bookmarkStart w:id="3" w:name="z9"/>
      <w:bookmarkEnd w:id="2"/>
      <w:r>
        <w:rPr>
          <w:color w:val="000000"/>
          <w:sz w:val="28"/>
        </w:rPr>
        <w:t>     </w:t>
      </w:r>
      <w:r>
        <w:rPr>
          <w:color w:val="000000"/>
          <w:sz w:val="28"/>
          <w:lang w:val="ru-RU"/>
        </w:rPr>
        <w:t xml:space="preserve"> 2. Есепке алынатын үй жануарларының тізбесі осы Қағиданың қосымшасында келтірілген.</w:t>
      </w:r>
    </w:p>
    <w:p w:rsidR="004C7379" w:rsidRDefault="004C7379" w:rsidP="004C7379">
      <w:pPr>
        <w:spacing w:after="0"/>
        <w:jc w:val="both"/>
        <w:rPr>
          <w:lang w:val="ru-RU"/>
        </w:rPr>
      </w:pPr>
      <w:bookmarkStart w:id="4" w:name="z10"/>
      <w:bookmarkEnd w:id="3"/>
      <w:r>
        <w:rPr>
          <w:color w:val="000000"/>
          <w:sz w:val="28"/>
          <w:lang w:val="ru-RU"/>
        </w:rPr>
        <w:t xml:space="preserve"> </w:t>
      </w:r>
      <w:r>
        <w:rPr>
          <w:color w:val="000000"/>
          <w:sz w:val="28"/>
        </w:rPr>
        <w:t>     </w:t>
      </w:r>
      <w:r>
        <w:rPr>
          <w:color w:val="000000"/>
          <w:sz w:val="28"/>
          <w:lang w:val="ru-RU"/>
        </w:rPr>
        <w:t xml:space="preserve"> 3. Осы Қағидаларда мынадай негізгі ұғымдар және анықтамалар пайдаланылады: </w:t>
      </w:r>
    </w:p>
    <w:bookmarkEnd w:id="4"/>
    <w:p w:rsidR="004C7379" w:rsidRDefault="004C7379" w:rsidP="004C7379">
      <w:pPr>
        <w:spacing w:after="0"/>
        <w:jc w:val="both"/>
        <w:rPr>
          <w:lang w:val="ru-RU"/>
        </w:rPr>
      </w:pPr>
      <w:r>
        <w:rPr>
          <w:color w:val="000000"/>
          <w:sz w:val="28"/>
        </w:rPr>
        <w:t>     </w:t>
      </w:r>
      <w:r>
        <w:rPr>
          <w:color w:val="000000"/>
          <w:sz w:val="28"/>
          <w:lang w:val="ru-RU"/>
        </w:rPr>
        <w:t xml:space="preserve"> 1) жануарларды есепке алу жөніндегі біріңғай деректер базасы (бұдан әрі – деректер базасы) – ақпараттық-коммуникациялық технологиялардың, қызмет көрсетуші персоналдың және техникалық құжаттаманың ұйымдастырылып ретке келтірілген жиынтығын көздейтін, олар бойынша жануарларды, оқиғалар мен іс-қимылдарды тіркеуге арналған, тиісінше Қазақстан Республикасының жеке және заңды тұлғаларға қолжетімділік берілетін электрондық деректер базасы;</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веб-порталы (бұдан әрі-веб-портал) – деректер базасына қол жеткізудің бірыңғай нүктесін ұсынатын - Интернет желісінде орналастырылған интернет-ресурс;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ветеринар – облыстардың, республикалық маңызы бар қалалардың, астананың жергілікті атқарушы органдары, ветеринария саласындағы емдеу-профилактикалық кәсіпкерлік қызметті жүзеге асыратын жеке немесе заңды тұлғалар құрған мемлекеттік ветеринариялық ұйымдардың қызметкері;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жануардың иесі – жануар меншік құқығымен немесе өзгедей заттық құқықпен тиесілі болатын жеке немесе заңды тұлға; </w:t>
      </w:r>
    </w:p>
    <w:p w:rsidR="004C7379" w:rsidRDefault="004C7379" w:rsidP="004C7379">
      <w:pPr>
        <w:spacing w:after="0"/>
        <w:jc w:val="both"/>
        <w:rPr>
          <w:lang w:val="ru-RU"/>
        </w:rPr>
      </w:pPr>
      <w:r>
        <w:rPr>
          <w:color w:val="000000"/>
          <w:sz w:val="28"/>
        </w:rPr>
        <w:t>     </w:t>
      </w:r>
      <w:r>
        <w:rPr>
          <w:color w:val="000000"/>
          <w:sz w:val="28"/>
          <w:lang w:val="ru-RU"/>
        </w:rPr>
        <w:t xml:space="preserve"> 5) үй жануарлары (компаньон - жануарлар) (бұдан әрі- жануарлар) – қай түрге жататына қарамастан, адам эстетикалық қажеттіліктері және қарым-қатынас қажеттіліктерін қанағаттандыру үшін дәстүрлі түрде асырайтын және өсіретін жануарлар;</w:t>
      </w:r>
    </w:p>
    <w:p w:rsidR="004C7379" w:rsidRDefault="004C7379" w:rsidP="004C7379">
      <w:pPr>
        <w:spacing w:after="0"/>
        <w:jc w:val="both"/>
        <w:rPr>
          <w:lang w:val="ru-RU"/>
        </w:rPr>
      </w:pPr>
      <w:r>
        <w:rPr>
          <w:color w:val="000000"/>
          <w:sz w:val="28"/>
        </w:rPr>
        <w:t>     </w:t>
      </w:r>
      <w:r>
        <w:rPr>
          <w:color w:val="000000"/>
          <w:sz w:val="28"/>
          <w:lang w:val="ru-RU"/>
        </w:rPr>
        <w:t xml:space="preserve"> 6) зоологиялық жатынжай - дара кәсіпкер немесе мемлекеттік емес заңды тұлға құрған, жануарлардың иелерімен келісу бойынша үй жануарларын (компаньон - жануарларды) уақытша ұстауға немесе ұстай тұруға арналған және жабдықталған мүліктік кешен;</w:t>
      </w:r>
    </w:p>
    <w:p w:rsidR="004C7379" w:rsidRDefault="004C7379" w:rsidP="004C7379">
      <w:pPr>
        <w:spacing w:after="0"/>
        <w:jc w:val="both"/>
        <w:rPr>
          <w:lang w:val="ru-RU"/>
        </w:rPr>
      </w:pPr>
      <w:r>
        <w:rPr>
          <w:color w:val="000000"/>
          <w:sz w:val="28"/>
        </w:rPr>
        <w:t>     </w:t>
      </w:r>
      <w:r>
        <w:rPr>
          <w:color w:val="000000"/>
          <w:sz w:val="28"/>
          <w:lang w:val="ru-RU"/>
        </w:rPr>
        <w:t xml:space="preserve"> 7) зоологиялық питомник - дара кәсіпкер, мемлекеттік не мемлекеттік емес заңды тұлға құрған, асыл тұқымдық құндылығы бар немесе арнаулы </w:t>
      </w:r>
      <w:r>
        <w:rPr>
          <w:color w:val="000000"/>
          <w:sz w:val="28"/>
          <w:lang w:val="ru-RU"/>
        </w:rPr>
        <w:lastRenderedPageBreak/>
        <w:t>мақсаттағы жануарларды ұстау және өсіру үшін әдейі жабдықталған және соған арналған мүліктік кешен;</w:t>
      </w:r>
    </w:p>
    <w:p w:rsidR="004C7379" w:rsidRDefault="004C7379" w:rsidP="004C7379">
      <w:pPr>
        <w:spacing w:after="0"/>
        <w:jc w:val="both"/>
        <w:rPr>
          <w:lang w:val="ru-RU"/>
        </w:rPr>
      </w:pPr>
      <w:r>
        <w:rPr>
          <w:color w:val="000000"/>
          <w:sz w:val="28"/>
        </w:rPr>
        <w:t>     </w:t>
      </w:r>
      <w:r>
        <w:rPr>
          <w:color w:val="000000"/>
          <w:sz w:val="28"/>
          <w:lang w:val="ru-RU"/>
        </w:rPr>
        <w:t xml:space="preserve">  8) үй жануарларын есепке алу бұйымдары (құралдары) – үй жануарларын есепке алу үшін пайдаланылатын болюстер, чиптер және басқа да бұйымдар (құралдар);</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9) клиент–тұлға деректер базасын пайдаланатын немесе пайдаланғысы келетін тұлға; </w:t>
      </w:r>
    </w:p>
    <w:p w:rsidR="004C7379" w:rsidRDefault="004C7379" w:rsidP="004C7379">
      <w:pPr>
        <w:spacing w:after="0"/>
        <w:jc w:val="both"/>
        <w:rPr>
          <w:lang w:val="ru-RU"/>
        </w:rPr>
      </w:pPr>
      <w:r>
        <w:rPr>
          <w:color w:val="000000"/>
          <w:sz w:val="28"/>
        </w:rPr>
        <w:t>     </w:t>
      </w:r>
      <w:r>
        <w:rPr>
          <w:color w:val="000000"/>
          <w:sz w:val="28"/>
          <w:lang w:val="ru-RU"/>
        </w:rPr>
        <w:t xml:space="preserve"> 10) контактілі зоопарк – үй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11) жеке кабинет – оқиғаларды және үй жануарымен жасалатын операцияларды тіркеу мақсатында тіркелген адамды сәйкестендіруге мүмкіндік беретін ақпараттық жүйеде қамтылған жазбалар жиынтығы;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12) ұстау орны – жануардың иесі және (немесе) жауапты адам пайдаланатын, жануар ұсталатын ғимараттар, құрылыстар, құрылысжайлар, үй-жайлар немесе жер учаскелері;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13) жануарды таңбалау-жануарға (жануарға) үй жануарларын есепке алу бұйымдарын (құралдарын) салу процесі;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14) жауапты адам – жануар иесінің осы Заңда белгіленген құқықтары мен міндеттерін жануар иесінің жазбаша тапсырмасы бойынша өзіне алатын адам; </w:t>
      </w:r>
    </w:p>
    <w:p w:rsidR="004C7379" w:rsidRDefault="004C7379" w:rsidP="004C7379">
      <w:pPr>
        <w:spacing w:after="0"/>
        <w:jc w:val="both"/>
        <w:rPr>
          <w:lang w:val="ru-RU"/>
        </w:rPr>
      </w:pPr>
      <w:r>
        <w:rPr>
          <w:color w:val="000000"/>
          <w:sz w:val="28"/>
        </w:rPr>
        <w:t>     </w:t>
      </w:r>
      <w:r>
        <w:rPr>
          <w:color w:val="000000"/>
          <w:sz w:val="28"/>
          <w:lang w:val="ru-RU"/>
        </w:rPr>
        <w:t xml:space="preserve"> 15) жылжымалы хайуанаттар бағы – үй жануарларын ұстау және тасымалдау арқылы ғылыми маңызы жоқ цирк, эстрада, ойын-сауық қызметінде үй жануарларын көпшілікке демонстрациялау үшін пайдаланылатын арнайы жабдықталған жылжымалы конструкциялар, оның ішінде торлар;</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16) үй жануарларының паспорты – үй жануарының иесіне тиесілі үй жануарына қатысты белгілі бір іс-қимылдың жүзеге асырылуы көрсетіле отырып, электрондық цифрлық қолтаңбамен қол қойылатын, үй жануарының иесі және/немесе ветеринар ақпараттық жүйеде қалыптастыратын электрондық құжат;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17) үй жануарларына арналған панажай – тіршілігі мен саулығына қатер төндіретін жағдайға ұшыраған үй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18) үй жануарларын уақытша ұстау пункті – табылған, ауланған, қараусыз, қаңғыбас үй жануарларды, сондай-ақ жеке немесе заңды </w:t>
      </w:r>
      <w:r>
        <w:rPr>
          <w:color w:val="000000"/>
          <w:sz w:val="28"/>
          <w:lang w:val="ru-RU"/>
        </w:rPr>
        <w:lastRenderedPageBreak/>
        <w:t xml:space="preserve">тұлғалардан алып қойылған немесе тәркіленген үй жануарларын (компаньон – жануарларды) уақытша ұстауға әдейі арналған және жабдықталған мүліктік кешен;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19) жануарларға арналған оңалту орталығы – жануардың иесіне және (немесе) жауапты адамға не табиғи мекендеу ортасына қайтарылуға жататын немесе жатпайтын, тіршілігі мен саулығына қатер төндіретін жағдайға ұшыраған, табиғи жағдайларда тіршілік ете алмайтын үй жануарларды, сондай-ақ жеке немесе заңды тұлғалардан алып қойылған немесе тәркіленген үй жануарларын (компаньон – жануарларды) шектеулі қабылдауға, емдеуге, уақытша ұстауға, оңалтуға және бейімдеуге арналған және жабдықталған мүліктік кешен;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20) тіркеуші – ветеринария саласындағы емдеу-профилактикалық кәсіпкерлік қызметті жүзеге асыратын дара кәсіпкер немесе мемлекеттік емес заңды тұлға немесе жергілікті атқарушы органы құрған мемлекеттік ветеринариялық ұйым;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21) аулау қызметі – үй жануарларын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 </w:t>
      </w:r>
    </w:p>
    <w:p w:rsidR="004C7379" w:rsidRDefault="004C7379" w:rsidP="004C7379">
      <w:pPr>
        <w:spacing w:after="0"/>
        <w:jc w:val="both"/>
        <w:rPr>
          <w:lang w:val="ru-RU"/>
        </w:rPr>
      </w:pPr>
      <w:r>
        <w:rPr>
          <w:color w:val="000000"/>
          <w:sz w:val="28"/>
        </w:rPr>
        <w:t>     </w:t>
      </w:r>
      <w:r>
        <w:rPr>
          <w:color w:val="000000"/>
          <w:sz w:val="28"/>
          <w:lang w:val="ru-RU"/>
        </w:rPr>
        <w:t xml:space="preserve"> 22) стерилизациялау – жануарды хирургиялық, дәрі-дәрмекпен не өзге тәсілдермен ұрпақ өрбіту қабілетінен айыру;</w:t>
      </w:r>
    </w:p>
    <w:p w:rsidR="004C7379" w:rsidRDefault="004C7379" w:rsidP="004C7379">
      <w:pPr>
        <w:spacing w:after="0"/>
        <w:jc w:val="both"/>
        <w:rPr>
          <w:lang w:val="ru-RU"/>
        </w:rPr>
      </w:pPr>
      <w:r>
        <w:rPr>
          <w:color w:val="000000"/>
          <w:sz w:val="28"/>
        </w:rPr>
        <w:t>     </w:t>
      </w:r>
      <w:r>
        <w:rPr>
          <w:color w:val="000000"/>
          <w:sz w:val="28"/>
          <w:lang w:val="ru-RU"/>
        </w:rPr>
        <w:t xml:space="preserve"> 23) жануарларға жауапкершілікпен қарау саласындағы уәкілетті орган – жануарларға жауапкершілікпен қарау саласындағы басшылық пен салааралық үйлестіруді жүзеге асыратын орталық атқарушы орган;</w:t>
      </w:r>
    </w:p>
    <w:p w:rsidR="004C7379" w:rsidRDefault="004C7379" w:rsidP="004C7379">
      <w:pPr>
        <w:spacing w:after="0"/>
        <w:jc w:val="both"/>
        <w:rPr>
          <w:lang w:val="ru-RU"/>
        </w:rPr>
      </w:pPr>
      <w:r>
        <w:rPr>
          <w:color w:val="000000"/>
          <w:sz w:val="28"/>
        </w:rPr>
        <w:t>     </w:t>
      </w:r>
      <w:r>
        <w:rPr>
          <w:color w:val="000000"/>
          <w:sz w:val="28"/>
          <w:lang w:val="ru-RU"/>
        </w:rPr>
        <w:t xml:space="preserve"> 24) электрондық цифрлық қолтаңба (бұдан әрі – ЭЦҚ) ЭЦҚ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p w:rsidR="004C7379" w:rsidRDefault="004C7379" w:rsidP="004C7379">
      <w:pPr>
        <w:spacing w:after="0"/>
        <w:jc w:val="both"/>
        <w:rPr>
          <w:lang w:val="ru-RU"/>
        </w:rPr>
      </w:pPr>
      <w:bookmarkStart w:id="5" w:name="z11"/>
      <w:r>
        <w:rPr>
          <w:color w:val="000000"/>
          <w:sz w:val="28"/>
        </w:rPr>
        <w:t>     </w:t>
      </w:r>
      <w:r>
        <w:rPr>
          <w:color w:val="000000"/>
          <w:sz w:val="28"/>
          <w:lang w:val="ru-RU"/>
        </w:rPr>
        <w:t xml:space="preserve"> 4. Деректер базасында тіркелуге жатады, оған үй жануарларының иелеріне, жауапты тұлғаларға, орталық органдарға, ведомстволарға және оның аумақтық бөлімшелеріне, мемлекеттік ветеринариялық ұйымдардың қызметкерлеріне, ветеринария саласындағы емдеу-профилактикалық кәсіпкерлік қызметін жүзеге асыратын жеке немесе заңды тұлғаларға өтеусіз негізде қол жеткізуді ұсынады.</w:t>
      </w:r>
    </w:p>
    <w:p w:rsidR="004C7379" w:rsidRDefault="004C7379" w:rsidP="004C7379">
      <w:pPr>
        <w:spacing w:after="0"/>
        <w:rPr>
          <w:lang w:val="ru-RU"/>
        </w:rPr>
      </w:pPr>
      <w:bookmarkStart w:id="6" w:name="z12"/>
      <w:bookmarkEnd w:id="5"/>
      <w:r>
        <w:rPr>
          <w:b/>
          <w:color w:val="000000"/>
          <w:lang w:val="ru-RU"/>
        </w:rPr>
        <w:t xml:space="preserve"> 2-тарау. Үй жануарларын есепке алу тәртібі</w:t>
      </w:r>
    </w:p>
    <w:p w:rsidR="004C7379" w:rsidRDefault="004C7379" w:rsidP="004C7379">
      <w:pPr>
        <w:spacing w:after="0"/>
        <w:rPr>
          <w:lang w:val="ru-RU"/>
        </w:rPr>
      </w:pPr>
      <w:bookmarkStart w:id="7" w:name="z13"/>
      <w:bookmarkEnd w:id="6"/>
      <w:r>
        <w:rPr>
          <w:b/>
          <w:color w:val="000000"/>
          <w:lang w:val="ru-RU"/>
        </w:rPr>
        <w:t xml:space="preserve"> 1–параграф. Үй жануарларын есепке алу рәсімі</w:t>
      </w:r>
    </w:p>
    <w:p w:rsidR="004C7379" w:rsidRDefault="004C7379" w:rsidP="004C7379">
      <w:pPr>
        <w:spacing w:after="0"/>
        <w:jc w:val="both"/>
        <w:rPr>
          <w:lang w:val="ru-RU"/>
        </w:rPr>
      </w:pPr>
      <w:bookmarkStart w:id="8" w:name="z14"/>
      <w:bookmarkEnd w:id="7"/>
      <w:r>
        <w:rPr>
          <w:color w:val="000000"/>
          <w:sz w:val="28"/>
        </w:rPr>
        <w:t>     </w:t>
      </w:r>
      <w:r>
        <w:rPr>
          <w:color w:val="000000"/>
          <w:sz w:val="28"/>
          <w:lang w:val="ru-RU"/>
        </w:rPr>
        <w:t xml:space="preserve"> 5. Есепке алынуға тиіс үй жануарлары, тізбесіне енгізілген, жеке және заңды тұлғаларға меншік құқығымен және өзге де заттық құқықтармен </w:t>
      </w:r>
      <w:r>
        <w:rPr>
          <w:color w:val="000000"/>
          <w:sz w:val="28"/>
          <w:lang w:val="ru-RU"/>
        </w:rPr>
        <w:lastRenderedPageBreak/>
        <w:t>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міндетті есепке алынуға, жануар иесі ауысқан жағдайда үй жануарларын есепке алу қағидаларында көзделген деректер базасында міндетті қайта есепке алынуға жатады (бұдан әрі-оқиғалар).</w:t>
      </w:r>
    </w:p>
    <w:bookmarkEnd w:id="8"/>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үй жануарының тууы;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үй жануарының импорты;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қараусыз (таңбаланған) үй жануарының табылуы;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үй жануарын белгілеу;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5) үй жануарын жансыздандыру;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6) үй жануарының өлімі;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7) үй жануарының жоғалуы; </w:t>
      </w:r>
    </w:p>
    <w:p w:rsidR="004C7379" w:rsidRDefault="004C7379" w:rsidP="004C7379">
      <w:pPr>
        <w:spacing w:after="0"/>
        <w:jc w:val="both"/>
        <w:rPr>
          <w:lang w:val="ru-RU"/>
        </w:rPr>
      </w:pPr>
      <w:r>
        <w:rPr>
          <w:color w:val="000000"/>
          <w:sz w:val="28"/>
        </w:rPr>
        <w:t>     </w:t>
      </w:r>
      <w:r>
        <w:rPr>
          <w:color w:val="000000"/>
          <w:sz w:val="28"/>
          <w:lang w:val="ru-RU"/>
        </w:rPr>
        <w:t xml:space="preserve"> 8) клиникалық тексеру нәтижелері бойынша ауру белгілерін анықтау;</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9) ветеринариялық-профилактикалық іс-шаралар (вакцинация, сынама алу, паразиттерге қарсы өңдеу, аллергиялық зерттеулер, зертханалық зерттеулер);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10) үй жануарын көшіру (ұстау орнынан үй жануары тіркелген географиялық деректерге бекіту және басқа ұстау орнына бекіту);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11) үй жануары иесінің өзгеруі;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12) үй жануарлары карантині;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13) үй жануарын өзге де ауыртпалық салуы. </w:t>
      </w:r>
    </w:p>
    <w:p w:rsidR="004C7379" w:rsidRDefault="004C7379" w:rsidP="004C7379">
      <w:pPr>
        <w:spacing w:after="0"/>
        <w:jc w:val="both"/>
        <w:rPr>
          <w:lang w:val="ru-RU"/>
        </w:rPr>
      </w:pPr>
      <w:bookmarkStart w:id="9" w:name="z15"/>
      <w:r>
        <w:rPr>
          <w:color w:val="000000"/>
          <w:sz w:val="28"/>
          <w:lang w:val="ru-RU"/>
        </w:rPr>
        <w:t xml:space="preserve"> </w:t>
      </w:r>
      <w:r>
        <w:rPr>
          <w:color w:val="000000"/>
          <w:sz w:val="28"/>
        </w:rPr>
        <w:t>     </w:t>
      </w:r>
      <w:r>
        <w:rPr>
          <w:color w:val="000000"/>
          <w:sz w:val="28"/>
          <w:lang w:val="ru-RU"/>
        </w:rPr>
        <w:t xml:space="preserve"> 6. Үй жануарларын есепке алу рәсімі мыналарды қамтиды: </w:t>
      </w:r>
    </w:p>
    <w:bookmarkEnd w:id="9"/>
    <w:p w:rsidR="004C7379" w:rsidRDefault="004C7379" w:rsidP="004C7379">
      <w:pPr>
        <w:spacing w:after="0"/>
        <w:jc w:val="both"/>
        <w:rPr>
          <w:lang w:val="ru-RU"/>
        </w:rPr>
      </w:pPr>
      <w:r>
        <w:rPr>
          <w:color w:val="000000"/>
          <w:sz w:val="28"/>
        </w:rPr>
        <w:t>     </w:t>
      </w:r>
      <w:r>
        <w:rPr>
          <w:color w:val="000000"/>
          <w:sz w:val="28"/>
          <w:lang w:val="ru-RU"/>
        </w:rPr>
        <w:t xml:space="preserve"> 1) иеленуші және (немесе) жауапты тұлға деректер базасында оқиғаларды тіркеу үшін тіркеушіге электрондық түрде өтінім береді;</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үй жануары иесінің және (немесе) жауапты адамның тіркеушіге үй жануарлары туралы деректерін беруі;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үй жануарының жалпы денсаулық жағдайын көзбен қарап тексеру және тіркеушіге белгіленген есепке алу бұйымдарының (құралдарының) бар-жоғын тексеру;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деректер базасында үй жануарына тұқымдық сипаттамалар беру;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5) тіркеушілердің есепке алу бұйымдарын (құралдарын) орнатуы; </w:t>
      </w:r>
    </w:p>
    <w:p w:rsidR="004C7379" w:rsidRDefault="004C7379" w:rsidP="004C7379">
      <w:pPr>
        <w:spacing w:after="0"/>
        <w:jc w:val="both"/>
        <w:rPr>
          <w:lang w:val="ru-RU"/>
        </w:rPr>
      </w:pPr>
      <w:r>
        <w:rPr>
          <w:color w:val="000000"/>
          <w:sz w:val="28"/>
        </w:rPr>
        <w:t>     </w:t>
      </w:r>
      <w:r>
        <w:rPr>
          <w:color w:val="000000"/>
          <w:sz w:val="28"/>
          <w:lang w:val="ru-RU"/>
        </w:rPr>
        <w:t xml:space="preserve"> 6) мәліметтерді деректер базасына енгізу;</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7) деректер базасында үй жануарына жеке нөмір беру; </w:t>
      </w:r>
    </w:p>
    <w:p w:rsidR="004C7379" w:rsidRDefault="004C7379" w:rsidP="004C7379">
      <w:pPr>
        <w:spacing w:after="0"/>
        <w:jc w:val="both"/>
        <w:rPr>
          <w:lang w:val="ru-RU"/>
        </w:rPr>
      </w:pPr>
      <w:bookmarkStart w:id="10" w:name="z16"/>
      <w:r>
        <w:rPr>
          <w:color w:val="000000"/>
          <w:sz w:val="28"/>
        </w:rPr>
        <w:t>     </w:t>
      </w:r>
      <w:r>
        <w:rPr>
          <w:color w:val="000000"/>
          <w:sz w:val="28"/>
          <w:lang w:val="ru-RU"/>
        </w:rPr>
        <w:t xml:space="preserve"> 7. Тіркеуші деректер базасында оқиғаларды тіркеу бойынша мынадай жүргізеді:</w:t>
      </w:r>
    </w:p>
    <w:bookmarkEnd w:id="10"/>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үй жануарын белсендіру (таңбалау фактісі бойынша):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жануардың тууы;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жануардың импорты; </w:t>
      </w:r>
    </w:p>
    <w:p w:rsidR="004C7379" w:rsidRDefault="004C7379" w:rsidP="004C7379">
      <w:pPr>
        <w:spacing w:after="0"/>
        <w:jc w:val="both"/>
        <w:rPr>
          <w:lang w:val="ru-RU"/>
        </w:rPr>
      </w:pPr>
      <w:r>
        <w:rPr>
          <w:color w:val="000000"/>
          <w:sz w:val="28"/>
          <w:lang w:val="ru-RU"/>
        </w:rPr>
        <w:lastRenderedPageBreak/>
        <w:t xml:space="preserve"> </w:t>
      </w:r>
      <w:r>
        <w:rPr>
          <w:color w:val="000000"/>
          <w:sz w:val="28"/>
        </w:rPr>
        <w:t>     </w:t>
      </w:r>
      <w:r>
        <w:rPr>
          <w:color w:val="000000"/>
          <w:sz w:val="28"/>
          <w:lang w:val="ru-RU"/>
        </w:rPr>
        <w:t xml:space="preserve"> қараусыз (таңбаланған) үй жануарының табылуы;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үй жануарларына ен салу; </w:t>
      </w:r>
    </w:p>
    <w:p w:rsidR="004C7379" w:rsidRDefault="004C7379" w:rsidP="004C7379">
      <w:pPr>
        <w:spacing w:after="0"/>
        <w:jc w:val="both"/>
        <w:rPr>
          <w:lang w:val="ru-RU"/>
        </w:rPr>
      </w:pPr>
      <w:r>
        <w:rPr>
          <w:color w:val="000000"/>
          <w:sz w:val="28"/>
        </w:rPr>
        <w:t>     </w:t>
      </w:r>
      <w:r>
        <w:rPr>
          <w:color w:val="000000"/>
          <w:sz w:val="28"/>
          <w:lang w:val="ru-RU"/>
        </w:rPr>
        <w:t xml:space="preserve"> 2) үй жануарын сөндіру:</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үй жануарларын жансыздандыру;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үй жануарының өлімі;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үй жануарының жоғалуы; </w:t>
      </w:r>
    </w:p>
    <w:p w:rsidR="004C7379" w:rsidRDefault="004C7379" w:rsidP="004C7379">
      <w:pPr>
        <w:spacing w:after="0"/>
        <w:jc w:val="both"/>
        <w:rPr>
          <w:lang w:val="ru-RU"/>
        </w:rPr>
      </w:pPr>
      <w:r>
        <w:rPr>
          <w:color w:val="000000"/>
          <w:sz w:val="28"/>
        </w:rPr>
        <w:t>     </w:t>
      </w:r>
      <w:r>
        <w:rPr>
          <w:color w:val="000000"/>
          <w:sz w:val="28"/>
          <w:lang w:val="ru-RU"/>
        </w:rPr>
        <w:t xml:space="preserve"> 3) клиникалық тексеру нәтижелері бойынша ауру белгілерін анықтау;</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ветеринариялық-профилактикалық іс-шаралар: </w:t>
      </w:r>
    </w:p>
    <w:p w:rsidR="004C7379" w:rsidRDefault="004C7379" w:rsidP="004C7379">
      <w:pPr>
        <w:spacing w:after="0"/>
        <w:jc w:val="both"/>
        <w:rPr>
          <w:lang w:val="ru-RU"/>
        </w:rPr>
      </w:pPr>
      <w:r>
        <w:rPr>
          <w:color w:val="000000"/>
          <w:sz w:val="28"/>
        </w:rPr>
        <w:t>     </w:t>
      </w:r>
      <w:r>
        <w:rPr>
          <w:color w:val="000000"/>
          <w:sz w:val="28"/>
          <w:lang w:val="ru-RU"/>
        </w:rPr>
        <w:t xml:space="preserve"> 5) үй жануарын көшіру (ұстау орнынан үй жануары тіркелген географиялық деректерге бекіту және басқа ұстау орнына бекіту):</w:t>
      </w:r>
    </w:p>
    <w:p w:rsidR="004C7379" w:rsidRDefault="004C7379" w:rsidP="004C7379">
      <w:pPr>
        <w:spacing w:after="0"/>
        <w:jc w:val="both"/>
        <w:rPr>
          <w:lang w:val="ru-RU"/>
        </w:rPr>
      </w:pPr>
      <w:r>
        <w:rPr>
          <w:color w:val="000000"/>
          <w:sz w:val="28"/>
        </w:rPr>
        <w:t>     </w:t>
      </w:r>
      <w:r>
        <w:rPr>
          <w:color w:val="000000"/>
          <w:sz w:val="28"/>
          <w:lang w:val="ru-RU"/>
        </w:rPr>
        <w:t xml:space="preserve">  үй жануарының кетуі;</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үй жануарының келуі;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6) үй жануары иесінің өзгеруі: </w:t>
      </w:r>
    </w:p>
    <w:p w:rsidR="004C7379" w:rsidRDefault="004C7379" w:rsidP="004C7379">
      <w:pPr>
        <w:spacing w:after="0"/>
        <w:jc w:val="both"/>
        <w:rPr>
          <w:lang w:val="ru-RU"/>
        </w:rPr>
      </w:pPr>
      <w:r>
        <w:rPr>
          <w:color w:val="000000"/>
          <w:sz w:val="28"/>
        </w:rPr>
        <w:t>     </w:t>
      </w:r>
      <w:r>
        <w:rPr>
          <w:color w:val="000000"/>
          <w:sz w:val="28"/>
          <w:lang w:val="ru-RU"/>
        </w:rPr>
        <w:t xml:space="preserve"> 7) үй жануарлары туралы карантині;</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8) үй жануарларының басқа да ауыртпалық туралы. </w:t>
      </w:r>
    </w:p>
    <w:p w:rsidR="004C7379" w:rsidRDefault="004C7379" w:rsidP="004C7379">
      <w:pPr>
        <w:spacing w:after="0"/>
        <w:jc w:val="both"/>
        <w:rPr>
          <w:lang w:val="ru-RU"/>
        </w:rPr>
      </w:pPr>
      <w:bookmarkStart w:id="11" w:name="z17"/>
      <w:r>
        <w:rPr>
          <w:color w:val="000000"/>
          <w:sz w:val="28"/>
        </w:rPr>
        <w:t>     </w:t>
      </w:r>
      <w:r>
        <w:rPr>
          <w:color w:val="000000"/>
          <w:sz w:val="28"/>
          <w:lang w:val="ru-RU"/>
        </w:rPr>
        <w:t xml:space="preserve"> 8. Белгіленген есепке алу бұйымдары (құралдары) анықталған жағдайда тіркеуші ақпараттың деректер базасында тексеру жүргізеді.</w:t>
      </w:r>
    </w:p>
    <w:p w:rsidR="004C7379" w:rsidRDefault="004C7379" w:rsidP="004C7379">
      <w:pPr>
        <w:spacing w:after="0"/>
        <w:jc w:val="both"/>
        <w:rPr>
          <w:lang w:val="ru-RU"/>
        </w:rPr>
      </w:pPr>
      <w:bookmarkStart w:id="12" w:name="z18"/>
      <w:bookmarkEnd w:id="11"/>
      <w:r>
        <w:rPr>
          <w:color w:val="000000"/>
          <w:sz w:val="28"/>
        </w:rPr>
        <w:t>     </w:t>
      </w:r>
      <w:r>
        <w:rPr>
          <w:color w:val="000000"/>
          <w:sz w:val="28"/>
          <w:lang w:val="ru-RU"/>
        </w:rPr>
        <w:t xml:space="preserve"> 9. Үй жануарының басқа иесі табылған жағдайда, деректер базасында көрсетілген иесіне адам дереу хабарлайды, есепке алуды жүзеге асырушы кез келген қолжетімді тәсілмен, ал жаңа иеленушіге есепке алудан бас тартады.</w:t>
      </w:r>
    </w:p>
    <w:p w:rsidR="004C7379" w:rsidRDefault="004C7379" w:rsidP="004C7379">
      <w:pPr>
        <w:spacing w:after="0"/>
        <w:jc w:val="both"/>
        <w:rPr>
          <w:lang w:val="ru-RU"/>
        </w:rPr>
      </w:pPr>
      <w:bookmarkStart w:id="13" w:name="z19"/>
      <w:bookmarkEnd w:id="12"/>
      <w:r>
        <w:rPr>
          <w:color w:val="000000"/>
          <w:sz w:val="28"/>
          <w:lang w:val="ru-RU"/>
        </w:rPr>
        <w:t xml:space="preserve"> </w:t>
      </w:r>
      <w:r>
        <w:rPr>
          <w:color w:val="000000"/>
          <w:sz w:val="28"/>
        </w:rPr>
        <w:t>     </w:t>
      </w:r>
      <w:r>
        <w:rPr>
          <w:color w:val="000000"/>
          <w:sz w:val="28"/>
          <w:lang w:val="ru-RU"/>
        </w:rPr>
        <w:t xml:space="preserve"> 10. Есепке алу бұйымы (құралы) үй жануарының бүкіл өмір сүру мерзімі ішінде бірдейлендіруге мүмкіндік береді. </w:t>
      </w:r>
    </w:p>
    <w:p w:rsidR="004C7379" w:rsidRDefault="004C7379" w:rsidP="004C7379">
      <w:pPr>
        <w:spacing w:after="0"/>
        <w:jc w:val="both"/>
        <w:rPr>
          <w:lang w:val="ru-RU"/>
        </w:rPr>
      </w:pPr>
      <w:bookmarkStart w:id="14" w:name="z20"/>
      <w:bookmarkEnd w:id="13"/>
      <w:r>
        <w:rPr>
          <w:color w:val="000000"/>
          <w:sz w:val="28"/>
          <w:lang w:val="ru-RU"/>
        </w:rPr>
        <w:t xml:space="preserve"> </w:t>
      </w:r>
      <w:r>
        <w:rPr>
          <w:color w:val="000000"/>
          <w:sz w:val="28"/>
        </w:rPr>
        <w:t>     </w:t>
      </w:r>
      <w:r>
        <w:rPr>
          <w:color w:val="000000"/>
          <w:sz w:val="28"/>
          <w:lang w:val="ru-RU"/>
        </w:rPr>
        <w:t xml:space="preserve"> 11. Үй жануары иесі есепке алу бұйымын (құралын) өз бетінше таңдап және өз бетінше сатып алады. </w:t>
      </w:r>
    </w:p>
    <w:p w:rsidR="004C7379" w:rsidRDefault="004C7379" w:rsidP="004C7379">
      <w:pPr>
        <w:spacing w:after="0"/>
        <w:jc w:val="both"/>
        <w:rPr>
          <w:lang w:val="ru-RU"/>
        </w:rPr>
      </w:pPr>
      <w:bookmarkStart w:id="15" w:name="z21"/>
      <w:bookmarkEnd w:id="14"/>
      <w:r>
        <w:rPr>
          <w:color w:val="000000"/>
          <w:sz w:val="28"/>
          <w:lang w:val="ru-RU"/>
        </w:rPr>
        <w:t xml:space="preserve"> </w:t>
      </w:r>
      <w:r>
        <w:rPr>
          <w:color w:val="000000"/>
          <w:sz w:val="28"/>
        </w:rPr>
        <w:t>     </w:t>
      </w:r>
      <w:r>
        <w:rPr>
          <w:color w:val="000000"/>
          <w:sz w:val="28"/>
          <w:lang w:val="ru-RU"/>
        </w:rPr>
        <w:t xml:space="preserve"> 12. Есепке алу бұйымдарын (құралдарын) орнатуды тіркеуші пайдалану арқылы жүргізеді: </w:t>
      </w:r>
    </w:p>
    <w:bookmarkEnd w:id="15"/>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үй жануарының асқазан-ішек жолдары бөліміне енгізу арқылы болюстер;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чиптерді тері астына енгізу арқылы;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білезіктер немесе жағалар не шлейкалар;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электрондық белгілер;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5) тамырларды ұстамай, үй жануарының құлағының ортасындағы сырғалар;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6) татуировкалар. </w:t>
      </w:r>
    </w:p>
    <w:p w:rsidR="004C7379" w:rsidRDefault="004C7379" w:rsidP="004C7379">
      <w:pPr>
        <w:spacing w:after="0"/>
        <w:jc w:val="both"/>
        <w:rPr>
          <w:lang w:val="ru-RU"/>
        </w:rPr>
      </w:pPr>
      <w:bookmarkStart w:id="16" w:name="z22"/>
      <w:r>
        <w:rPr>
          <w:color w:val="000000"/>
          <w:sz w:val="28"/>
          <w:lang w:val="ru-RU"/>
        </w:rPr>
        <w:t xml:space="preserve"> </w:t>
      </w:r>
      <w:r>
        <w:rPr>
          <w:color w:val="000000"/>
          <w:sz w:val="28"/>
        </w:rPr>
        <w:t>     </w:t>
      </w:r>
      <w:r>
        <w:rPr>
          <w:color w:val="000000"/>
          <w:sz w:val="28"/>
          <w:lang w:val="ru-RU"/>
        </w:rPr>
        <w:t xml:space="preserve"> 13. Есепке алу бұйымдарын (құралдарын) орнатқаннан кейін тіркеуші күн ішінде деректер базасына мынадай мәліметтерді енгізеді: </w:t>
      </w:r>
    </w:p>
    <w:bookmarkEnd w:id="16"/>
    <w:p w:rsidR="004C7379" w:rsidRDefault="004C7379" w:rsidP="004C7379">
      <w:pPr>
        <w:spacing w:after="0"/>
        <w:jc w:val="both"/>
        <w:rPr>
          <w:lang w:val="ru-RU"/>
        </w:rPr>
      </w:pPr>
      <w:r>
        <w:rPr>
          <w:color w:val="000000"/>
          <w:sz w:val="28"/>
        </w:rPr>
        <w:t>     </w:t>
      </w:r>
      <w:r>
        <w:rPr>
          <w:color w:val="000000"/>
          <w:sz w:val="28"/>
          <w:lang w:val="ru-RU"/>
        </w:rPr>
        <w:t xml:space="preserve"> 1) үй жануары иесінің – жеке тұлғаның ЖСН, Тегі, Аты, Әкесінің аты (бар болса) немесе БСН және үй жануары иесінің – заңды тұлғаның атауы;</w:t>
      </w:r>
    </w:p>
    <w:p w:rsidR="004C7379" w:rsidRDefault="004C7379" w:rsidP="004C7379">
      <w:pPr>
        <w:spacing w:after="0"/>
        <w:jc w:val="both"/>
        <w:rPr>
          <w:lang w:val="ru-RU"/>
        </w:rPr>
      </w:pPr>
      <w:r>
        <w:rPr>
          <w:color w:val="000000"/>
          <w:sz w:val="28"/>
          <w:lang w:val="ru-RU"/>
        </w:rPr>
        <w:lastRenderedPageBreak/>
        <w:t xml:space="preserve"> </w:t>
      </w:r>
      <w:r>
        <w:rPr>
          <w:color w:val="000000"/>
          <w:sz w:val="28"/>
        </w:rPr>
        <w:t>     </w:t>
      </w:r>
      <w:r>
        <w:rPr>
          <w:color w:val="000000"/>
          <w:sz w:val="28"/>
          <w:lang w:val="ru-RU"/>
        </w:rPr>
        <w:t xml:space="preserve"> 2) үй жануары иесінің – жеке тұлғаның тұрғылықты жері немесе заңды мекенжайы-заңды тұлғаның орналасқан жері;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үй жануары иесінің байланыс деректері;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үй жануарын ұстайтын орын; </w:t>
      </w:r>
    </w:p>
    <w:p w:rsidR="004C7379" w:rsidRDefault="004C7379" w:rsidP="004C7379">
      <w:pPr>
        <w:spacing w:after="0"/>
        <w:jc w:val="both"/>
        <w:rPr>
          <w:lang w:val="ru-RU"/>
        </w:rPr>
      </w:pPr>
      <w:r>
        <w:rPr>
          <w:color w:val="000000"/>
          <w:sz w:val="28"/>
        </w:rPr>
        <w:t>     </w:t>
      </w:r>
      <w:r>
        <w:rPr>
          <w:color w:val="000000"/>
          <w:sz w:val="28"/>
          <w:lang w:val="ru-RU"/>
        </w:rPr>
        <w:t xml:space="preserve"> 5) үй жануарының түрі, лақап аты, тұқымы, жынысы, түсі, туған күні, жасы;</w:t>
      </w:r>
    </w:p>
    <w:p w:rsidR="004C7379" w:rsidRDefault="004C7379" w:rsidP="004C7379">
      <w:pPr>
        <w:spacing w:after="0"/>
        <w:jc w:val="both"/>
        <w:rPr>
          <w:lang w:val="ru-RU"/>
        </w:rPr>
      </w:pPr>
      <w:r>
        <w:rPr>
          <w:color w:val="000000"/>
          <w:sz w:val="28"/>
        </w:rPr>
        <w:t>     </w:t>
      </w:r>
      <w:r>
        <w:rPr>
          <w:color w:val="000000"/>
          <w:sz w:val="28"/>
          <w:lang w:val="ru-RU"/>
        </w:rPr>
        <w:t xml:space="preserve"> 6) есепке алу бұйымының (құралының) түрі, нөмірі және деректері;</w:t>
      </w:r>
    </w:p>
    <w:p w:rsidR="004C7379" w:rsidRDefault="004C7379" w:rsidP="004C7379">
      <w:pPr>
        <w:spacing w:after="0"/>
        <w:jc w:val="both"/>
        <w:rPr>
          <w:lang w:val="ru-RU"/>
        </w:rPr>
      </w:pPr>
      <w:r>
        <w:rPr>
          <w:color w:val="000000"/>
          <w:sz w:val="28"/>
        </w:rPr>
        <w:t>     </w:t>
      </w:r>
      <w:r>
        <w:rPr>
          <w:color w:val="000000"/>
          <w:sz w:val="28"/>
          <w:lang w:val="ru-RU"/>
        </w:rPr>
        <w:t xml:space="preserve"> 7) үй жануарының жеке нөмірі;</w:t>
      </w:r>
    </w:p>
    <w:p w:rsidR="004C7379" w:rsidRDefault="004C7379" w:rsidP="004C7379">
      <w:pPr>
        <w:spacing w:after="0"/>
        <w:jc w:val="both"/>
        <w:rPr>
          <w:lang w:val="ru-RU"/>
        </w:rPr>
      </w:pPr>
      <w:r>
        <w:rPr>
          <w:color w:val="000000"/>
          <w:sz w:val="28"/>
        </w:rPr>
        <w:t>     </w:t>
      </w:r>
      <w:r>
        <w:rPr>
          <w:color w:val="000000"/>
          <w:sz w:val="28"/>
          <w:lang w:val="ru-RU"/>
        </w:rPr>
        <w:t xml:space="preserve"> 8) жүргізілген вакцинациялау және стерилизациялау туралы ақпарат.</w:t>
      </w:r>
    </w:p>
    <w:p w:rsidR="004C7379" w:rsidRDefault="004C7379" w:rsidP="004C7379">
      <w:pPr>
        <w:spacing w:after="0"/>
        <w:rPr>
          <w:lang w:val="ru-RU"/>
        </w:rPr>
      </w:pPr>
    </w:p>
    <w:p w:rsidR="004C7379" w:rsidRDefault="004C7379" w:rsidP="004C7379">
      <w:pPr>
        <w:spacing w:after="0"/>
        <w:rPr>
          <w:lang w:val="ru-RU"/>
        </w:rPr>
      </w:pPr>
      <w:r>
        <w:rPr>
          <w:b/>
          <w:color w:val="000000"/>
          <w:lang w:val="ru-RU"/>
        </w:rPr>
        <w:t xml:space="preserve"> 2–параграф. Деректер базасын қалыптастыру және жүргізу тәртібі</w:t>
      </w:r>
    </w:p>
    <w:p w:rsidR="004C7379" w:rsidRDefault="004C7379" w:rsidP="004C7379">
      <w:pPr>
        <w:spacing w:after="0"/>
        <w:jc w:val="both"/>
        <w:rPr>
          <w:lang w:val="ru-RU"/>
        </w:rPr>
      </w:pPr>
      <w:bookmarkStart w:id="17" w:name="z24"/>
      <w:r>
        <w:rPr>
          <w:color w:val="000000"/>
          <w:sz w:val="28"/>
          <w:lang w:val="ru-RU"/>
        </w:rPr>
        <w:t xml:space="preserve"> </w:t>
      </w:r>
      <w:r>
        <w:rPr>
          <w:color w:val="000000"/>
          <w:sz w:val="28"/>
        </w:rPr>
        <w:t>     </w:t>
      </w:r>
      <w:r>
        <w:rPr>
          <w:color w:val="000000"/>
          <w:sz w:val="28"/>
          <w:lang w:val="ru-RU"/>
        </w:rPr>
        <w:t xml:space="preserve"> 14. Деректер базасымен автоматты түрде генерацияланатын үй жануарының жеке нөмірі (бұдан әрі – АТЖ) он бес символдан тұрады, олардың мынадай белгілері бар: </w:t>
      </w:r>
    </w:p>
    <w:bookmarkEnd w:id="17"/>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алғашқы үш символ – стандарттау жөніндегі халықаралық ұйымның </w:t>
      </w:r>
      <w:r>
        <w:rPr>
          <w:color w:val="000000"/>
          <w:sz w:val="28"/>
        </w:rPr>
        <w:t>ISO</w:t>
      </w:r>
      <w:r>
        <w:rPr>
          <w:color w:val="000000"/>
          <w:sz w:val="28"/>
          <w:lang w:val="ru-RU"/>
        </w:rPr>
        <w:t xml:space="preserve"> кодына сәйкес Қазақстан Республикасының коды (үш сан – 398);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төртінші-бесінші символдар - осы бұйрыққа 2-қосымшаға сәйкес жануардың түрін білдіретін сандық код;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алтыншыдан он беске дейінгі символдар – бірегей реттік нөмір. </w:t>
      </w:r>
    </w:p>
    <w:p w:rsidR="004C7379" w:rsidRDefault="004C7379" w:rsidP="004C7379">
      <w:pPr>
        <w:spacing w:after="0"/>
        <w:jc w:val="both"/>
        <w:rPr>
          <w:lang w:val="ru-RU"/>
        </w:rPr>
      </w:pPr>
      <w:bookmarkStart w:id="18" w:name="z25"/>
      <w:r>
        <w:rPr>
          <w:color w:val="000000"/>
          <w:sz w:val="28"/>
          <w:lang w:val="ru-RU"/>
        </w:rPr>
        <w:t xml:space="preserve"> </w:t>
      </w:r>
      <w:r>
        <w:rPr>
          <w:color w:val="000000"/>
          <w:sz w:val="28"/>
        </w:rPr>
        <w:t>     </w:t>
      </w:r>
      <w:r>
        <w:rPr>
          <w:color w:val="000000"/>
          <w:sz w:val="28"/>
          <w:lang w:val="ru-RU"/>
        </w:rPr>
        <w:t xml:space="preserve"> 15. Деректер базасы автоматты түрде генерациялайтын және мынадай белгілері бар он бес символдан тұратын ұстау орнының тіркеу нөмірі (бұдан әрі – ҰОТН): </w:t>
      </w:r>
    </w:p>
    <w:bookmarkEnd w:id="18"/>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алғашқы үш символ – стандарттау жөніндегі халықаралық ұйымның </w:t>
      </w:r>
      <w:r>
        <w:rPr>
          <w:color w:val="000000"/>
          <w:sz w:val="28"/>
        </w:rPr>
        <w:t>ISO</w:t>
      </w:r>
      <w:r>
        <w:rPr>
          <w:color w:val="000000"/>
          <w:sz w:val="28"/>
          <w:lang w:val="ru-RU"/>
        </w:rPr>
        <w:t xml:space="preserve"> кодына сәйкес Қазақстан Республикасының коды (үш сан – 398);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төртіншіден бесінші символдарға дейін-ұстау орнының түрін білдіретін сандық код;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алтыншыдан он беске дейінгі символдар – бірегей реттік нөмір. </w:t>
      </w:r>
    </w:p>
    <w:p w:rsidR="004C7379" w:rsidRDefault="004C7379" w:rsidP="004C7379">
      <w:pPr>
        <w:spacing w:after="0"/>
        <w:jc w:val="both"/>
        <w:rPr>
          <w:lang w:val="ru-RU"/>
        </w:rPr>
      </w:pPr>
      <w:bookmarkStart w:id="19" w:name="z26"/>
      <w:r>
        <w:rPr>
          <w:color w:val="000000"/>
          <w:sz w:val="28"/>
          <w:lang w:val="ru-RU"/>
        </w:rPr>
        <w:t xml:space="preserve"> </w:t>
      </w:r>
      <w:r>
        <w:rPr>
          <w:color w:val="000000"/>
          <w:sz w:val="28"/>
        </w:rPr>
        <w:t>     </w:t>
      </w:r>
      <w:r>
        <w:rPr>
          <w:color w:val="000000"/>
          <w:sz w:val="28"/>
          <w:lang w:val="ru-RU"/>
        </w:rPr>
        <w:t xml:space="preserve"> 16. Есепке алу үй жануарларының паспортын автоматты түрде қалыптастыру деректер базасында электрондық түрде жүзеге асырылады. </w:t>
      </w:r>
    </w:p>
    <w:p w:rsidR="004C7379" w:rsidRDefault="004C7379" w:rsidP="004C7379">
      <w:pPr>
        <w:spacing w:after="0"/>
        <w:jc w:val="both"/>
        <w:rPr>
          <w:lang w:val="ru-RU"/>
        </w:rPr>
      </w:pPr>
      <w:bookmarkStart w:id="20" w:name="z27"/>
      <w:bookmarkEnd w:id="19"/>
      <w:r>
        <w:rPr>
          <w:color w:val="000000"/>
          <w:sz w:val="28"/>
          <w:lang w:val="ru-RU"/>
        </w:rPr>
        <w:t xml:space="preserve"> </w:t>
      </w:r>
      <w:r>
        <w:rPr>
          <w:color w:val="000000"/>
          <w:sz w:val="28"/>
        </w:rPr>
        <w:t>     </w:t>
      </w:r>
      <w:r>
        <w:rPr>
          <w:color w:val="000000"/>
          <w:sz w:val="28"/>
          <w:lang w:val="ru-RU"/>
        </w:rPr>
        <w:t xml:space="preserve"> 17. Есепке алу үй жануарларының паспортынан жеке кабинеттен үзінді-көшірме алуды деректер базасы арқылы иеленуші және (немесе) жауапты тұлға немесе тіркеуші жүзеге асырады. </w:t>
      </w:r>
    </w:p>
    <w:p w:rsidR="004C7379" w:rsidRDefault="004C7379" w:rsidP="004C7379">
      <w:pPr>
        <w:spacing w:after="0"/>
        <w:jc w:val="both"/>
        <w:rPr>
          <w:lang w:val="ru-RU"/>
        </w:rPr>
      </w:pPr>
      <w:bookmarkStart w:id="21" w:name="z28"/>
      <w:bookmarkEnd w:id="20"/>
      <w:r>
        <w:rPr>
          <w:color w:val="000000"/>
          <w:sz w:val="28"/>
          <w:lang w:val="ru-RU"/>
        </w:rPr>
        <w:t xml:space="preserve"> </w:t>
      </w:r>
      <w:r>
        <w:rPr>
          <w:color w:val="000000"/>
          <w:sz w:val="28"/>
        </w:rPr>
        <w:t>     </w:t>
      </w:r>
      <w:r>
        <w:rPr>
          <w:color w:val="000000"/>
          <w:sz w:val="28"/>
          <w:lang w:val="ru-RU"/>
        </w:rPr>
        <w:t xml:space="preserve"> 18. Деректер базасы, жеке және заңды тұлғаларды, басқа да орталық және жергілікті атқарушы органдарды, сондай-ақ "Азаматтарға арналған үкімет" мемлекеттік корпорациясын тіркеу саласындағы үй жануарлары иесінің және (немесе) жауапты тұлғаның мәліметтері негізінде қалыптастырылады және жүргізіледі, атап айтқанда: </w:t>
      </w:r>
    </w:p>
    <w:bookmarkEnd w:id="21"/>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бақылаудағы өнімнің экспортына, импортына және транзитіне рұқсаты (бұдан әрі – рұқсат) бар заңды тұлғаларға қатысты - рұқсаттар және </w:t>
      </w:r>
      <w:r>
        <w:rPr>
          <w:color w:val="000000"/>
          <w:sz w:val="28"/>
          <w:lang w:val="ru-RU"/>
        </w:rPr>
        <w:lastRenderedPageBreak/>
        <w:t xml:space="preserve">хабарламалар саласында басшылықты және салааралық үйлестіруді жүзеге асыратын мемлекеттік органдар;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үй жануарлары иелерінің атына тіркелген жылжымайтын мүлік объектілеріне қатысты – жылжымайтын мүлікті мемлекеттік тіркеу және мемлекеттік техникалық зерттеп-қарау саласындағы мемлекеттік саясатты іске асыруды және қызметті мемлекеттік реттеуді жүзеге асыратын мемлекеттік органдар жүзеге асырады;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заңды тұлғаларды мемлекеттік тіркеуді және филиалдар мен өкілдіктерді есептік тіркеуді жүзеге асыратын мемлекеттік заңды тұлғаларға, филиалдар мен өкілдіктерге қатысты;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жеке тұлғаларға қатысты – сәйкестендіру нөмірлерін қалыптастыруды және сәйкестендіру нөмірлерінің ұлттық тізілімдерін жүргізуді жүзеге асыратын мемлекеттік орган; </w:t>
      </w:r>
    </w:p>
    <w:p w:rsidR="004C7379" w:rsidRDefault="004C7379" w:rsidP="004C7379">
      <w:pPr>
        <w:spacing w:after="0"/>
        <w:rPr>
          <w:lang w:val="ru-RU"/>
        </w:rPr>
      </w:pPr>
    </w:p>
    <w:p w:rsidR="004C7379" w:rsidRDefault="004C7379" w:rsidP="004C7379">
      <w:pPr>
        <w:spacing w:after="0"/>
        <w:rPr>
          <w:lang w:val="ru-RU"/>
        </w:rPr>
      </w:pPr>
      <w:r>
        <w:rPr>
          <w:b/>
          <w:color w:val="000000"/>
          <w:lang w:val="ru-RU"/>
        </w:rPr>
        <w:t xml:space="preserve"> 3–параграф. Үй жануарына қатысты деректер базасында жасалатын іс әрекеттерді тіркеу тәртібі</w:t>
      </w:r>
    </w:p>
    <w:p w:rsidR="004C7379" w:rsidRDefault="004C7379" w:rsidP="004C7379">
      <w:pPr>
        <w:spacing w:after="0"/>
        <w:jc w:val="both"/>
        <w:rPr>
          <w:lang w:val="ru-RU"/>
        </w:rPr>
      </w:pPr>
      <w:bookmarkStart w:id="22" w:name="z30"/>
      <w:r>
        <w:rPr>
          <w:color w:val="000000"/>
          <w:sz w:val="28"/>
          <w:lang w:val="ru-RU"/>
        </w:rPr>
        <w:t xml:space="preserve"> </w:t>
      </w:r>
      <w:r>
        <w:rPr>
          <w:color w:val="000000"/>
          <w:sz w:val="28"/>
        </w:rPr>
        <w:t>     </w:t>
      </w:r>
      <w:r>
        <w:rPr>
          <w:color w:val="000000"/>
          <w:sz w:val="28"/>
          <w:lang w:val="ru-RU"/>
        </w:rPr>
        <w:t xml:space="preserve"> 19. Деректер базасында іс әрекеттердің мынадай түрлері тіркеледі: </w:t>
      </w:r>
    </w:p>
    <w:bookmarkEnd w:id="22"/>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жеке кабинет бойынша жүргізу;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үй жануарлары бойынша деректерді жүргізу;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ақпараттық іс әрекеттер. </w:t>
      </w:r>
    </w:p>
    <w:p w:rsidR="004C7379" w:rsidRDefault="004C7379" w:rsidP="004C7379">
      <w:pPr>
        <w:spacing w:after="0"/>
        <w:jc w:val="both"/>
        <w:rPr>
          <w:lang w:val="ru-RU"/>
        </w:rPr>
      </w:pPr>
      <w:bookmarkStart w:id="23" w:name="z31"/>
      <w:r>
        <w:rPr>
          <w:color w:val="000000"/>
          <w:sz w:val="28"/>
          <w:lang w:val="ru-RU"/>
        </w:rPr>
        <w:t xml:space="preserve"> </w:t>
      </w:r>
      <w:r>
        <w:rPr>
          <w:color w:val="000000"/>
          <w:sz w:val="28"/>
        </w:rPr>
        <w:t>     </w:t>
      </w:r>
      <w:r>
        <w:rPr>
          <w:color w:val="000000"/>
          <w:sz w:val="28"/>
          <w:lang w:val="ru-RU"/>
        </w:rPr>
        <w:t xml:space="preserve"> 20. Жеке кабинет бойынша іс әрекеттерге мыналар жатады: </w:t>
      </w:r>
    </w:p>
    <w:bookmarkEnd w:id="23"/>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жеке кабинетті ашу;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жеке кабинет деректерінің өзгеруі; </w:t>
      </w:r>
    </w:p>
    <w:p w:rsidR="004C7379" w:rsidRDefault="004C7379" w:rsidP="004C7379">
      <w:pPr>
        <w:spacing w:after="0"/>
        <w:jc w:val="both"/>
        <w:rPr>
          <w:lang w:val="ru-RU"/>
        </w:rPr>
      </w:pPr>
      <w:r>
        <w:rPr>
          <w:color w:val="000000"/>
          <w:sz w:val="28"/>
        </w:rPr>
        <w:t>     </w:t>
      </w:r>
      <w:r>
        <w:rPr>
          <w:color w:val="000000"/>
          <w:sz w:val="28"/>
          <w:lang w:val="ru-RU"/>
        </w:rPr>
        <w:t xml:space="preserve"> 3) жеке кабинетті жабу.</w:t>
      </w:r>
    </w:p>
    <w:p w:rsidR="004C7379" w:rsidRDefault="004C7379" w:rsidP="004C7379">
      <w:pPr>
        <w:spacing w:after="0"/>
        <w:jc w:val="both"/>
        <w:rPr>
          <w:lang w:val="ru-RU"/>
        </w:rPr>
      </w:pPr>
      <w:bookmarkStart w:id="24" w:name="z32"/>
      <w:r>
        <w:rPr>
          <w:color w:val="000000"/>
          <w:sz w:val="28"/>
          <w:lang w:val="ru-RU"/>
        </w:rPr>
        <w:t xml:space="preserve"> </w:t>
      </w:r>
      <w:r>
        <w:rPr>
          <w:color w:val="000000"/>
          <w:sz w:val="28"/>
        </w:rPr>
        <w:t>     </w:t>
      </w:r>
      <w:r>
        <w:rPr>
          <w:color w:val="000000"/>
          <w:sz w:val="28"/>
          <w:lang w:val="ru-RU"/>
        </w:rPr>
        <w:t xml:space="preserve"> 21. Жеке кабинетті ашу үшін клиенттер ЭЦҚ пайдалана отырып, веб-порталда дербес тіркеледі: </w:t>
      </w:r>
    </w:p>
    <w:bookmarkEnd w:id="24"/>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1) жеке тұлғалар және дара кәсіпкерлер үшін: жеке сәйкестендіру нөмірі (бұдан әрі – ЖСН), тегі, аты және әкесінің аты (бар болса);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2) заңды тұлғалар үшін: бизнес-сәйкестендіру нөмірі (бұдан әрі-БСН), толық атауы; бірінші басшының тегі, аты және әкесінің аты (бар болса) және ЖСН;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3) байланыс деректері (пошталық мекенжайы, телефоны, электрондық мекенжайы); </w:t>
      </w:r>
    </w:p>
    <w:p w:rsidR="004C7379" w:rsidRDefault="004C7379" w:rsidP="004C7379">
      <w:pPr>
        <w:spacing w:after="0"/>
        <w:jc w:val="both"/>
        <w:rPr>
          <w:lang w:val="ru-RU"/>
        </w:rPr>
      </w:pPr>
      <w:r>
        <w:rPr>
          <w:color w:val="000000"/>
          <w:sz w:val="28"/>
          <w:lang w:val="ru-RU"/>
        </w:rPr>
        <w:t xml:space="preserve"> </w:t>
      </w:r>
      <w:r>
        <w:rPr>
          <w:color w:val="000000"/>
          <w:sz w:val="28"/>
        </w:rPr>
        <w:t>     </w:t>
      </w:r>
      <w:r>
        <w:rPr>
          <w:color w:val="000000"/>
          <w:sz w:val="28"/>
          <w:lang w:val="ru-RU"/>
        </w:rPr>
        <w:t xml:space="preserve"> 4) деректер базасында ұстау орнының тіркеу нөмірі. </w:t>
      </w:r>
    </w:p>
    <w:p w:rsidR="004C7379" w:rsidRDefault="004C7379" w:rsidP="004C7379">
      <w:pPr>
        <w:spacing w:after="0"/>
        <w:jc w:val="both"/>
        <w:rPr>
          <w:lang w:val="ru-RU"/>
        </w:rPr>
      </w:pPr>
      <w:bookmarkStart w:id="25" w:name="z33"/>
      <w:r>
        <w:rPr>
          <w:color w:val="000000"/>
          <w:sz w:val="28"/>
        </w:rPr>
        <w:t>     </w:t>
      </w:r>
      <w:r>
        <w:rPr>
          <w:color w:val="000000"/>
          <w:sz w:val="28"/>
          <w:lang w:val="ru-RU"/>
        </w:rPr>
        <w:t xml:space="preserve"> 22. Жоғарыда көрсетілген деректер өзгерген кезде клиент 1 (бір) жұмыс күні ішінде жеке кабинетке енгізілген жеке кабинеттің деректерін өзгертеді.</w:t>
      </w:r>
    </w:p>
    <w:bookmarkEnd w:id="25"/>
    <w:p w:rsidR="004C7379" w:rsidRDefault="004C7379" w:rsidP="004C7379">
      <w:pPr>
        <w:spacing w:after="0"/>
        <w:jc w:val="both"/>
        <w:rPr>
          <w:lang w:val="ru-RU"/>
        </w:rPr>
      </w:pPr>
      <w:r>
        <w:rPr>
          <w:color w:val="000000"/>
          <w:sz w:val="28"/>
        </w:rPr>
        <w:t>     </w:t>
      </w:r>
      <w:r>
        <w:rPr>
          <w:color w:val="000000"/>
          <w:sz w:val="28"/>
          <w:lang w:val="ru-RU"/>
        </w:rPr>
        <w:t xml:space="preserve"> Веб-портал пайдаланушыларына транзакция нөмірін немесе үй жануарының паспортын немесе үй жануарының сәйкестендіру нөмірін көрсете отырып, электрондық сұрау салуға сәйкес үй жануарының паспортын </w:t>
      </w:r>
      <w:r>
        <w:rPr>
          <w:color w:val="000000"/>
          <w:sz w:val="28"/>
          <w:lang w:val="ru-RU"/>
        </w:rPr>
        <w:lastRenderedPageBreak/>
        <w:t>және/немесе үй жануарының (үй жануары иесінің дербес деректерін көрсетпей) мәртебесін тексеру бойынша функция қолжетімді.</w:t>
      </w:r>
    </w:p>
    <w:p w:rsidR="004C7379" w:rsidRDefault="004C7379" w:rsidP="004C7379">
      <w:pPr>
        <w:spacing w:after="0"/>
        <w:jc w:val="both"/>
        <w:rPr>
          <w:lang w:val="ru-RU"/>
        </w:rPr>
      </w:pPr>
      <w:bookmarkStart w:id="26" w:name="z34"/>
      <w:r>
        <w:rPr>
          <w:color w:val="000000"/>
          <w:sz w:val="28"/>
          <w:lang w:val="ru-RU"/>
        </w:rPr>
        <w:t xml:space="preserve"> </w:t>
      </w:r>
      <w:r>
        <w:rPr>
          <w:color w:val="000000"/>
          <w:sz w:val="28"/>
        </w:rPr>
        <w:t>     </w:t>
      </w:r>
      <w:r>
        <w:rPr>
          <w:color w:val="000000"/>
          <w:sz w:val="28"/>
          <w:lang w:val="ru-RU"/>
        </w:rPr>
        <w:t xml:space="preserve"> 23. Әр үй жануары бөлек іске қосылады. Іске қосылған үй жануарының сапалық сипаттамалары үй жануарын іске қосу туралы үй жануарының паспортында анықталады. </w:t>
      </w:r>
    </w:p>
    <w:bookmarkEnd w:id="26"/>
    <w:p w:rsidR="004C7379" w:rsidRDefault="004C7379" w:rsidP="004C7379">
      <w:pPr>
        <w:spacing w:after="0"/>
        <w:jc w:val="both"/>
        <w:rPr>
          <w:lang w:val="ru-RU"/>
        </w:rPr>
      </w:pPr>
      <w:r>
        <w:rPr>
          <w:color w:val="000000"/>
          <w:sz w:val="28"/>
        </w:rPr>
        <w:t>     </w:t>
      </w:r>
      <w:r>
        <w:rPr>
          <w:color w:val="000000"/>
          <w:sz w:val="28"/>
          <w:lang w:val="ru-RU"/>
        </w:rPr>
        <w:t xml:space="preserve"> Деректер базасына енгізілген (қол жетімді) ақпараттың өзгерістері туралы (түзету, қате енгізу, ақпаратқа өзгерістер мен толықтырулар енгізу) деректерді деректер базасында сақтайды.</w:t>
      </w:r>
    </w:p>
    <w:p w:rsidR="004C7379" w:rsidRDefault="004C7379" w:rsidP="004C7379">
      <w:pPr>
        <w:spacing w:after="0"/>
        <w:rPr>
          <w:lang w:val="ru-RU"/>
        </w:rPr>
      </w:pPr>
    </w:p>
    <w:p w:rsidR="004C7379" w:rsidRDefault="004C7379" w:rsidP="004C7379">
      <w:pPr>
        <w:spacing w:after="0"/>
        <w:rPr>
          <w:lang w:val="ru-RU"/>
        </w:rPr>
      </w:pPr>
      <w:r>
        <w:rPr>
          <w:b/>
          <w:color w:val="000000"/>
          <w:lang w:val="ru-RU"/>
        </w:rPr>
        <w:t xml:space="preserve"> 4–параграф. Қол жеткізуді ұсыну тәртібі ақпараттық жүйе</w:t>
      </w:r>
    </w:p>
    <w:p w:rsidR="004C7379" w:rsidRDefault="004C7379" w:rsidP="004C7379">
      <w:pPr>
        <w:spacing w:after="0"/>
        <w:jc w:val="both"/>
        <w:rPr>
          <w:lang w:val="ru-RU"/>
        </w:rPr>
      </w:pPr>
      <w:bookmarkStart w:id="27" w:name="z36"/>
      <w:r>
        <w:rPr>
          <w:color w:val="000000"/>
          <w:sz w:val="28"/>
          <w:lang w:val="ru-RU"/>
        </w:rPr>
        <w:t xml:space="preserve"> </w:t>
      </w:r>
      <w:r>
        <w:rPr>
          <w:color w:val="000000"/>
          <w:sz w:val="28"/>
        </w:rPr>
        <w:t>     </w:t>
      </w:r>
      <w:r>
        <w:rPr>
          <w:color w:val="000000"/>
          <w:sz w:val="28"/>
          <w:lang w:val="ru-RU"/>
        </w:rPr>
        <w:t xml:space="preserve"> 24. Деректер базасына қолжетімділікті веб-портал арқылы тәулік бойы режимде қамтамасыз етеді. </w:t>
      </w:r>
    </w:p>
    <w:p w:rsidR="004C7379" w:rsidRDefault="004C7379" w:rsidP="004C7379">
      <w:pPr>
        <w:spacing w:after="0"/>
        <w:jc w:val="both"/>
        <w:rPr>
          <w:lang w:val="ru-RU"/>
        </w:rPr>
      </w:pPr>
      <w:bookmarkStart w:id="28" w:name="z37"/>
      <w:bookmarkEnd w:id="27"/>
      <w:r>
        <w:rPr>
          <w:color w:val="000000"/>
          <w:sz w:val="28"/>
        </w:rPr>
        <w:t>     </w:t>
      </w:r>
      <w:r>
        <w:rPr>
          <w:color w:val="000000"/>
          <w:sz w:val="28"/>
          <w:lang w:val="ru-RU"/>
        </w:rPr>
        <w:t xml:space="preserve"> 25. Уәкілетті орган мен жергілікті атқарушы органы үшін жеке кабинетте клиенттер, иеленушілер, күтіп-бағу орындары мен үй жануарлары бойынша талдамалық және статистикалық есептілікті қалыптастыру жөніндегі функция қолжетімді.</w:t>
      </w:r>
    </w:p>
    <w:tbl>
      <w:tblPr>
        <w:tblW w:w="0" w:type="auto"/>
        <w:tblLook w:val="04A0" w:firstRow="1" w:lastRow="0" w:firstColumn="1" w:lastColumn="0" w:noHBand="0" w:noVBand="1"/>
      </w:tblPr>
      <w:tblGrid>
        <w:gridCol w:w="5771"/>
        <w:gridCol w:w="3614"/>
      </w:tblGrid>
      <w:tr w:rsidR="004C7379" w:rsidTr="004C7379">
        <w:trPr>
          <w:trHeight w:val="30"/>
        </w:trPr>
        <w:tc>
          <w:tcPr>
            <w:tcW w:w="7780" w:type="dxa"/>
            <w:tcMar>
              <w:top w:w="15" w:type="dxa"/>
              <w:left w:w="15" w:type="dxa"/>
              <w:bottom w:w="15" w:type="dxa"/>
              <w:right w:w="15" w:type="dxa"/>
            </w:tcMar>
            <w:vAlign w:val="center"/>
            <w:hideMark/>
          </w:tcPr>
          <w:bookmarkEnd w:id="28"/>
          <w:p w:rsidR="004C7379" w:rsidRDefault="004C7379">
            <w:pPr>
              <w:spacing w:after="0"/>
              <w:jc w:val="center"/>
              <w:rPr>
                <w:lang w:val="ru-RU"/>
              </w:rPr>
            </w:pPr>
            <w:r>
              <w:rPr>
                <w:color w:val="000000"/>
                <w:sz w:val="20"/>
              </w:rPr>
              <w:t> </w:t>
            </w:r>
          </w:p>
        </w:tc>
        <w:tc>
          <w:tcPr>
            <w:tcW w:w="4600" w:type="dxa"/>
            <w:tcMar>
              <w:top w:w="15" w:type="dxa"/>
              <w:left w:w="15" w:type="dxa"/>
              <w:bottom w:w="15" w:type="dxa"/>
              <w:right w:w="15" w:type="dxa"/>
            </w:tcMar>
            <w:vAlign w:val="center"/>
            <w:hideMark/>
          </w:tcPr>
          <w:p w:rsidR="004C7379" w:rsidRDefault="004C7379">
            <w:pPr>
              <w:spacing w:after="0"/>
              <w:jc w:val="center"/>
            </w:pPr>
            <w:r>
              <w:rPr>
                <w:color w:val="000000"/>
                <w:sz w:val="20"/>
              </w:rPr>
              <w:t>Қағидаға</w:t>
            </w:r>
            <w:r>
              <w:br/>
            </w:r>
            <w:r>
              <w:rPr>
                <w:color w:val="000000"/>
                <w:sz w:val="20"/>
              </w:rPr>
              <w:t>қосымша</w:t>
            </w:r>
          </w:p>
        </w:tc>
      </w:tr>
    </w:tbl>
    <w:p w:rsidR="004C7379" w:rsidRDefault="004C7379" w:rsidP="004C7379">
      <w:pPr>
        <w:spacing w:after="0"/>
      </w:pPr>
      <w:bookmarkStart w:id="29" w:name="z39"/>
      <w:r>
        <w:rPr>
          <w:b/>
          <w:color w:val="000000"/>
        </w:rPr>
        <w:t xml:space="preserve"> Есепке алуға жататын үй жануарларының тізбесі</w:t>
      </w:r>
    </w:p>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4100"/>
        <w:gridCol w:w="4100"/>
        <w:gridCol w:w="4100"/>
      </w:tblGrid>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bookmarkEnd w:id="29"/>
          <w:p w:rsidR="004C7379" w:rsidRDefault="004C7379">
            <w:pPr>
              <w:spacing w:after="0"/>
              <w:jc w:val="both"/>
            </w:pPr>
            <w:r>
              <w:rPr>
                <w:b/>
                <w:color w:val="000000"/>
              </w:rPr>
              <w:t xml:space="preserve"> № р/с</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0"/>
              <w:jc w:val="both"/>
            </w:pPr>
            <w:r>
              <w:rPr>
                <w:b/>
                <w:color w:val="000000"/>
              </w:rPr>
              <w:t xml:space="preserve"> Үй жануарларының атауы</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0"/>
              <w:jc w:val="both"/>
            </w:pPr>
            <w:r>
              <w:rPr>
                <w:b/>
                <w:color w:val="000000"/>
              </w:rPr>
              <w:t xml:space="preserve"> Үй жануарларының коды</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1</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Ит</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01</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2</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Мысық</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02</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3</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Теңіз шошқасы</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03</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4</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Шиншила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04</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5</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Күзен</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05</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6</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Сәндік егеуқұйрық</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06</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7</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Тасбақа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07</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8</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Ергежейлі шошқа</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08</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9</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Ұстауға тыйым салынған түрлерден басқа Хомяк</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09</w:t>
            </w:r>
          </w:p>
        </w:tc>
      </w:tr>
      <w:tr w:rsidR="004C7379" w:rsidTr="004C7379">
        <w:trPr>
          <w:trHeight w:val="30"/>
        </w:trPr>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10</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Ұстауға тыйым салынған түрлерден басқа маймыл</w:t>
            </w:r>
          </w:p>
        </w:tc>
        <w:tc>
          <w:tcPr>
            <w:tcW w:w="41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4C7379" w:rsidRDefault="004C7379">
            <w:pPr>
              <w:spacing w:after="20"/>
              <w:ind w:left="20"/>
              <w:jc w:val="both"/>
            </w:pPr>
            <w:r>
              <w:rPr>
                <w:color w:val="000000"/>
                <w:sz w:val="20"/>
              </w:rPr>
              <w:t>10</w:t>
            </w:r>
          </w:p>
        </w:tc>
      </w:tr>
    </w:tbl>
    <w:p w:rsidR="004C7379" w:rsidRDefault="004C7379" w:rsidP="004C7379">
      <w:pPr>
        <w:spacing w:after="0"/>
        <w:jc w:val="both"/>
      </w:pPr>
      <w:r>
        <w:rPr>
          <w:color w:val="000000"/>
          <w:sz w:val="28"/>
        </w:rPr>
        <w:t>      Ескертпе: 3-тен 10-ға дейінгі позициялар ерікті түрде есепке алуға жатады*;</w:t>
      </w:r>
    </w:p>
    <w:p w:rsidR="004C7379" w:rsidRDefault="004C7379" w:rsidP="004C7379">
      <w:pPr>
        <w:spacing w:after="0"/>
        <w:jc w:val="both"/>
      </w:pPr>
      <w:r>
        <w:rPr>
          <w:color w:val="000000"/>
          <w:sz w:val="28"/>
        </w:rPr>
        <w:t>      10 позиция Қазақстан Республикасы Экология, геология және табиғи ресурстар министрінің 2022 жылғы 24 наурыздағы № 85 "Тұрғынжайларда ұстауға тыйым салынған жануарлардың тізбесін және жануар иесінің ерекше жауапкершілігін талап ететін үй жануарларының тізбесін бекіту туралы" бұйрығына сәйкес*.</w:t>
      </w:r>
    </w:p>
    <w:p w:rsidR="00574665" w:rsidRDefault="004C7379">
      <w:bookmarkStart w:id="30" w:name="_GoBack"/>
      <w:bookmarkEnd w:id="30"/>
    </w:p>
    <w:sectPr w:rsidR="00574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6A"/>
    <w:rsid w:val="0016426A"/>
    <w:rsid w:val="004C7379"/>
    <w:rsid w:val="009F18B6"/>
    <w:rsid w:val="00F2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7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379"/>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2502</Words>
  <Characters>14265</Characters>
  <Application>Microsoft Office Word</Application>
  <DocSecurity>0</DocSecurity>
  <Lines>118</Lines>
  <Paragraphs>33</Paragraphs>
  <ScaleCrop>false</ScaleCrop>
  <Company>Organization</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2023-08-09T04:48:00Z</dcterms:created>
  <dcterms:modified xsi:type="dcterms:W3CDTF">2023-08-09T04:48:00Z</dcterms:modified>
</cp:coreProperties>
</file>